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F5F3" w14:textId="474F5593" w:rsidR="00A94F1E" w:rsidRPr="00AA0687" w:rsidRDefault="00A94F1E" w:rsidP="00A94F1E">
      <w:pPr>
        <w:rPr>
          <w:rFonts w:ascii="Garamond" w:hAnsi="Garamond"/>
          <w:sz w:val="24"/>
          <w:szCs w:val="24"/>
        </w:rPr>
      </w:pPr>
      <w:r w:rsidRPr="00AA0687">
        <w:rPr>
          <w:rFonts w:ascii="Garamond" w:hAnsi="Garamond"/>
          <w:sz w:val="24"/>
          <w:szCs w:val="24"/>
        </w:rPr>
        <w:t>05/08/2021</w:t>
      </w:r>
    </w:p>
    <w:p w14:paraId="45844374" w14:textId="77777777" w:rsidR="00A94F1E" w:rsidRDefault="00A94F1E" w:rsidP="00732B05">
      <w:pPr>
        <w:jc w:val="center"/>
        <w:rPr>
          <w:rFonts w:ascii="Garamond" w:hAnsi="Garamond"/>
          <w:color w:val="FF0000"/>
          <w:sz w:val="24"/>
          <w:szCs w:val="24"/>
          <w:u w:val="single"/>
        </w:rPr>
      </w:pPr>
    </w:p>
    <w:p w14:paraId="2A02F010" w14:textId="77777777" w:rsidR="00A94F1E" w:rsidRDefault="00A94F1E" w:rsidP="00732B05">
      <w:pPr>
        <w:jc w:val="center"/>
        <w:rPr>
          <w:rFonts w:ascii="Garamond" w:hAnsi="Garamond"/>
          <w:color w:val="FF0000"/>
          <w:sz w:val="24"/>
          <w:szCs w:val="24"/>
          <w:u w:val="single"/>
        </w:rPr>
      </w:pPr>
    </w:p>
    <w:p w14:paraId="23C932D6" w14:textId="7E1C9812" w:rsidR="00732B05" w:rsidRPr="00732B05" w:rsidRDefault="00732B05" w:rsidP="00732B05">
      <w:pPr>
        <w:jc w:val="center"/>
        <w:rPr>
          <w:rFonts w:eastAsiaTheme="minorHAnsi"/>
          <w:sz w:val="24"/>
          <w:szCs w:val="24"/>
        </w:rPr>
      </w:pPr>
      <w:r w:rsidRPr="00732B05">
        <w:rPr>
          <w:rFonts w:eastAsiaTheme="minorHAnsi"/>
          <w:sz w:val="24"/>
          <w:szCs w:val="24"/>
        </w:rPr>
        <w:t>ANNUAL AND SPECIAL TOWN MEETING MINUTES</w:t>
      </w:r>
    </w:p>
    <w:p w14:paraId="78B00458" w14:textId="22CD120A" w:rsidR="00732B05" w:rsidRPr="00732B05" w:rsidRDefault="00732B05" w:rsidP="00732B05">
      <w:pPr>
        <w:jc w:val="center"/>
        <w:rPr>
          <w:rFonts w:eastAsiaTheme="minorHAnsi"/>
          <w:sz w:val="24"/>
          <w:szCs w:val="24"/>
        </w:rPr>
      </w:pPr>
      <w:r w:rsidRPr="00732B05">
        <w:rPr>
          <w:rFonts w:eastAsiaTheme="minorHAnsi"/>
          <w:sz w:val="24"/>
          <w:szCs w:val="24"/>
        </w:rPr>
        <w:t xml:space="preserve">SATURDAY, </w:t>
      </w:r>
      <w:r>
        <w:rPr>
          <w:rFonts w:eastAsiaTheme="minorHAnsi"/>
          <w:sz w:val="24"/>
          <w:szCs w:val="24"/>
        </w:rPr>
        <w:t>MAY 8, 2021</w:t>
      </w:r>
    </w:p>
    <w:p w14:paraId="13A3A48C" w14:textId="77777777" w:rsidR="00732B05" w:rsidRPr="00732B05" w:rsidRDefault="00732B05" w:rsidP="00732B05">
      <w:pPr>
        <w:spacing w:after="200" w:line="276" w:lineRule="auto"/>
        <w:rPr>
          <w:rFonts w:eastAsiaTheme="minorHAnsi"/>
          <w:sz w:val="24"/>
          <w:szCs w:val="24"/>
        </w:rPr>
      </w:pPr>
    </w:p>
    <w:p w14:paraId="07EC5D03"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The Annual Town Meeting was called to order by Town Moderator Walter Eykel at the Norton High School Football Field.</w:t>
      </w:r>
    </w:p>
    <w:p w14:paraId="11B900E1" w14:textId="6DD72E3F" w:rsidR="00732B05" w:rsidRPr="00732B05" w:rsidRDefault="00732B05" w:rsidP="00732B05">
      <w:pPr>
        <w:spacing w:after="200" w:line="276" w:lineRule="auto"/>
        <w:rPr>
          <w:rFonts w:eastAsiaTheme="minorHAnsi"/>
          <w:sz w:val="24"/>
          <w:szCs w:val="24"/>
        </w:rPr>
      </w:pPr>
      <w:r w:rsidRPr="00732B05">
        <w:rPr>
          <w:rFonts w:eastAsiaTheme="minorHAnsi"/>
          <w:sz w:val="24"/>
          <w:szCs w:val="24"/>
        </w:rPr>
        <w:t xml:space="preserve">Ladies and gentlemen, welcome to the </w:t>
      </w:r>
      <w:r>
        <w:rPr>
          <w:rFonts w:eastAsiaTheme="minorHAnsi"/>
          <w:sz w:val="24"/>
          <w:szCs w:val="24"/>
        </w:rPr>
        <w:t>Spring Annual and Special</w:t>
      </w:r>
      <w:r w:rsidRPr="00732B05">
        <w:rPr>
          <w:rFonts w:eastAsiaTheme="minorHAnsi"/>
          <w:sz w:val="24"/>
          <w:szCs w:val="24"/>
        </w:rPr>
        <w:t xml:space="preserve"> Norton Town Meeting.  My name is Walter Eykel to my right is your Town Clerk Lucia Longhurst, and I would like to call the Town Meeting of Norton to order.</w:t>
      </w:r>
    </w:p>
    <w:p w14:paraId="0163617A"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First, I would like to invite you to all rise and join me in the Pledge of Allegiance.</w:t>
      </w:r>
    </w:p>
    <w:p w14:paraId="5C9F3F77"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 xml:space="preserve">I would like to thank you all for taking the time and making the effort to attend our Town Meeting. </w:t>
      </w:r>
    </w:p>
    <w:p w14:paraId="64529045"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Before we begin the meeting, I would like to go over some of the rules governing our meeting today.</w:t>
      </w:r>
    </w:p>
    <w:p w14:paraId="4E759CC7"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If you are a registered voter, you may sit anywhere in the center of the football field.  Non-voters must sit in the section to the left.</w:t>
      </w:r>
    </w:p>
    <w:p w14:paraId="110C65D9"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 xml:space="preserve">If you wish to address this meeting, you may do so only after being recognized by the moderator.  When you wish to speak, you may stand up, I will recognize you and a worker will bring a microphone to you, so we ask you to stay at your seats during the meeting.  </w:t>
      </w:r>
    </w:p>
    <w:p w14:paraId="23ABEA5C"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When you speak, please start by stating your name and address so the clerk can record that information for the minutes of the meeting.</w:t>
      </w:r>
    </w:p>
    <w:p w14:paraId="154A8B90"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Please try and keep your remarks brief, to the point and make sure they are relevant to the article under discussion only.  All speakers will be treated with respect and courtesy by the moderator and the other attendees of the meeting.  No speaker will be allowed to use the meeting for personal attacks on any individual.  All remarks will be directed to the Moderator and while I will allow questions to be asked of individuals, I will not allow cross examination of speakers.</w:t>
      </w:r>
    </w:p>
    <w:p w14:paraId="67D8D95E"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In recognizing people to speak, I will try to call upon those who have not spoken on the topic already before those who have already spoken on that issue.</w:t>
      </w:r>
    </w:p>
    <w:p w14:paraId="0517E4FC"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I will entertain motions to move the questions, but I will reserve my right as Moderator to deny any motion to move the question if I think there is still discussion to be had.</w:t>
      </w:r>
    </w:p>
    <w:p w14:paraId="00B8585D"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If a standing vote is required, you will be instructed to stand at your seats until the vote is counted. If a ballot vote is required, instructions will be presented then.</w:t>
      </w:r>
    </w:p>
    <w:p w14:paraId="3B229FD5"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lastRenderedPageBreak/>
        <w:t>If you wish to make an amendment to any motion, you must do so in writing and present it to the Moderator and the Clerk.  Please prepare your written amendment and bring it up here.  If you want to move an article that has not been recommended by the Finance Committee, you must also present that motion to the clerk in writing.</w:t>
      </w:r>
    </w:p>
    <w:p w14:paraId="3A5A8320"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No motion to reconsider any article will be accepted by the Moderator until at least three articles following that article have been acted upon by this meeting.  This will not apply if the article is one of the last three of the warrant.  Be aware that any article that you act upon today can be reconsidered.   So, the Bill Gouveia rule of reconsideration means that if you came here for, let’s say, article 5 and that article passes, and you decide to leave the meeting.  But three articles later, someone moves to reconsider the article, discussion and possible voting restarts and the result may change.  So be aware that the results of the voting are not permanent until the end of the meeting.</w:t>
      </w:r>
    </w:p>
    <w:p w14:paraId="3D653246"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There will be a process for non-voters to speak on certain articles, and it is up to the meeting to decide, but I remind you that outside speakers often have important, relevant facts that you need to have when considering articles, so consider that when deciding whether to hear outside speakers.</w:t>
      </w:r>
    </w:p>
    <w:p w14:paraId="2255A02E" w14:textId="5E8A16C5" w:rsidR="00732B05" w:rsidRPr="00732B05" w:rsidRDefault="00732B05" w:rsidP="00732B05">
      <w:pPr>
        <w:spacing w:after="200" w:line="276" w:lineRule="auto"/>
        <w:rPr>
          <w:rFonts w:eastAsiaTheme="minorHAnsi"/>
          <w:sz w:val="24"/>
          <w:szCs w:val="24"/>
        </w:rPr>
      </w:pPr>
      <w:r w:rsidRPr="00732B05">
        <w:rPr>
          <w:rFonts w:eastAsiaTheme="minorHAnsi"/>
          <w:sz w:val="24"/>
          <w:szCs w:val="24"/>
        </w:rPr>
        <w:t xml:space="preserve">Town Moderator, Walter Eykel </w:t>
      </w:r>
      <w:r w:rsidR="00A94F1E" w:rsidRPr="00732B05">
        <w:rPr>
          <w:rFonts w:eastAsiaTheme="minorHAnsi"/>
          <w:sz w:val="24"/>
          <w:szCs w:val="24"/>
        </w:rPr>
        <w:t>asks</w:t>
      </w:r>
      <w:r w:rsidRPr="00732B05">
        <w:rPr>
          <w:rFonts w:eastAsiaTheme="minorHAnsi"/>
          <w:sz w:val="24"/>
          <w:szCs w:val="24"/>
        </w:rPr>
        <w:t xml:space="preserve"> the Chair-person of the Finance Committee, if there a motion to allow outside speakers to speak?</w:t>
      </w:r>
    </w:p>
    <w:p w14:paraId="49EEC66C"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 xml:space="preserve">All those in favor of allowing outside speakers to speak, please signify by raising your hand.  </w:t>
      </w:r>
    </w:p>
    <w:p w14:paraId="683F0289"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Thank you.</w:t>
      </w:r>
    </w:p>
    <w:p w14:paraId="545131C9" w14:textId="77777777" w:rsidR="00732B05" w:rsidRPr="00732B05" w:rsidRDefault="00732B05" w:rsidP="00732B05">
      <w:pPr>
        <w:spacing w:after="200" w:line="276" w:lineRule="auto"/>
        <w:rPr>
          <w:rFonts w:eastAsiaTheme="minorHAnsi"/>
          <w:sz w:val="24"/>
          <w:szCs w:val="24"/>
        </w:rPr>
      </w:pPr>
      <w:r w:rsidRPr="00732B05">
        <w:rPr>
          <w:rFonts w:eastAsiaTheme="minorHAnsi"/>
          <w:sz w:val="24"/>
          <w:szCs w:val="24"/>
        </w:rPr>
        <w:t>Opposed, please raise your hand.</w:t>
      </w:r>
    </w:p>
    <w:p w14:paraId="49EFDB10" w14:textId="2355B93B" w:rsidR="00732B05" w:rsidRDefault="00732B05" w:rsidP="00732B05">
      <w:pPr>
        <w:spacing w:after="200" w:line="276" w:lineRule="auto"/>
        <w:rPr>
          <w:rFonts w:eastAsiaTheme="minorHAnsi"/>
          <w:sz w:val="24"/>
          <w:szCs w:val="24"/>
        </w:rPr>
      </w:pPr>
      <w:r w:rsidRPr="00732B05">
        <w:rPr>
          <w:rFonts w:eastAsiaTheme="minorHAnsi"/>
          <w:sz w:val="24"/>
          <w:szCs w:val="24"/>
        </w:rPr>
        <w:t>The motion passed.</w:t>
      </w:r>
    </w:p>
    <w:p w14:paraId="24DA2883" w14:textId="3008D0AC" w:rsidR="005548CC" w:rsidRPr="00732B05" w:rsidRDefault="005548CC" w:rsidP="00732B05">
      <w:pPr>
        <w:spacing w:after="200" w:line="276" w:lineRule="auto"/>
        <w:rPr>
          <w:rFonts w:eastAsiaTheme="minorHAnsi"/>
          <w:sz w:val="24"/>
          <w:szCs w:val="24"/>
        </w:rPr>
      </w:pPr>
      <w:r>
        <w:rPr>
          <w:rFonts w:eastAsiaTheme="minorHAnsi"/>
          <w:sz w:val="24"/>
          <w:szCs w:val="24"/>
        </w:rPr>
        <w:t>The Moderator made a motion to nominate a Deputy Moderator until the next spring meeting.  He nominated Mr. William Gouveia.  Motion passed.</w:t>
      </w:r>
    </w:p>
    <w:p w14:paraId="11BDF839" w14:textId="77777777" w:rsidR="00AA0687" w:rsidRDefault="00732B05" w:rsidP="00AA0687">
      <w:pPr>
        <w:spacing w:after="200" w:line="276" w:lineRule="auto"/>
        <w:rPr>
          <w:rFonts w:eastAsiaTheme="minorHAnsi"/>
          <w:color w:val="FF0000"/>
          <w:sz w:val="24"/>
          <w:szCs w:val="24"/>
        </w:rPr>
      </w:pPr>
      <w:r w:rsidRPr="00732B05">
        <w:rPr>
          <w:rFonts w:eastAsiaTheme="minorHAnsi"/>
          <w:sz w:val="24"/>
          <w:szCs w:val="24"/>
        </w:rPr>
        <w:t>Town Moderator, Walter Eykel, thanked Health Agent Chris Zahner for all his work.</w:t>
      </w:r>
    </w:p>
    <w:p w14:paraId="445CD0A2" w14:textId="08274DD3" w:rsidR="00AA0687" w:rsidRDefault="00AA0687" w:rsidP="00AA0687">
      <w:pPr>
        <w:spacing w:after="200" w:line="276" w:lineRule="auto"/>
        <w:rPr>
          <w:rFonts w:eastAsiaTheme="minorHAnsi"/>
          <w:color w:val="FF0000"/>
          <w:sz w:val="24"/>
          <w:szCs w:val="24"/>
        </w:rPr>
      </w:pPr>
      <w:r w:rsidRPr="00C238EF">
        <w:rPr>
          <w:sz w:val="24"/>
          <w:szCs w:val="24"/>
        </w:rPr>
        <w:t>Town Clerk Lucia B. Longhurst read the call and return of service from the Constable as written in the warrant</w:t>
      </w:r>
      <w:r>
        <w:rPr>
          <w:sz w:val="24"/>
          <w:szCs w:val="24"/>
        </w:rPr>
        <w:t>.</w:t>
      </w:r>
    </w:p>
    <w:p w14:paraId="2420A248" w14:textId="16EE05AF" w:rsidR="00732B05" w:rsidRPr="00AA0687" w:rsidRDefault="00732B05" w:rsidP="00AA0687">
      <w:pPr>
        <w:spacing w:after="200" w:line="276" w:lineRule="auto"/>
        <w:rPr>
          <w:rFonts w:eastAsiaTheme="minorHAnsi"/>
          <w:sz w:val="24"/>
          <w:szCs w:val="24"/>
        </w:rPr>
      </w:pPr>
      <w:r w:rsidRPr="00AA0687">
        <w:rPr>
          <w:rFonts w:eastAsiaTheme="minorHAnsi"/>
          <w:sz w:val="24"/>
          <w:szCs w:val="24"/>
        </w:rPr>
        <w:t xml:space="preserve">At </w:t>
      </w:r>
      <w:r w:rsidR="005548CC" w:rsidRPr="00AA0687">
        <w:rPr>
          <w:rFonts w:eastAsiaTheme="minorHAnsi"/>
          <w:sz w:val="24"/>
          <w:szCs w:val="24"/>
        </w:rPr>
        <w:t>1:15</w:t>
      </w:r>
      <w:r w:rsidRPr="00AA0687">
        <w:rPr>
          <w:rFonts w:eastAsiaTheme="minorHAnsi"/>
          <w:sz w:val="24"/>
          <w:szCs w:val="24"/>
        </w:rPr>
        <w:t xml:space="preserve">, </w:t>
      </w:r>
      <w:r w:rsidR="005548CC" w:rsidRPr="00AA0687">
        <w:rPr>
          <w:rFonts w:eastAsiaTheme="minorHAnsi"/>
          <w:sz w:val="24"/>
          <w:szCs w:val="24"/>
        </w:rPr>
        <w:t>the</w:t>
      </w:r>
      <w:r w:rsidRPr="00AA0687">
        <w:rPr>
          <w:rFonts w:eastAsiaTheme="minorHAnsi"/>
          <w:sz w:val="24"/>
          <w:szCs w:val="24"/>
        </w:rPr>
        <w:t xml:space="preserve"> Moderator </w:t>
      </w:r>
      <w:r w:rsidR="005548CC" w:rsidRPr="00AA0687">
        <w:rPr>
          <w:rFonts w:eastAsiaTheme="minorHAnsi"/>
          <w:sz w:val="24"/>
          <w:szCs w:val="24"/>
        </w:rPr>
        <w:t>recessed the Annual Town Meeting until the completion of the Special Town Meeting.</w:t>
      </w:r>
    </w:p>
    <w:p w14:paraId="12FE70BC" w14:textId="77777777" w:rsidR="00732B05" w:rsidRPr="006006E3" w:rsidRDefault="00732B05" w:rsidP="00732B05">
      <w:pPr>
        <w:spacing w:after="200" w:line="276" w:lineRule="auto"/>
        <w:rPr>
          <w:rFonts w:eastAsiaTheme="minorHAnsi"/>
          <w:b/>
          <w:bCs/>
          <w:color w:val="FF0000"/>
          <w:sz w:val="24"/>
          <w:szCs w:val="24"/>
        </w:rPr>
      </w:pPr>
    </w:p>
    <w:p w14:paraId="4637A833" w14:textId="77777777" w:rsidR="00732B05" w:rsidRPr="00732B05" w:rsidRDefault="00732B05" w:rsidP="00732B05">
      <w:pPr>
        <w:spacing w:after="200" w:line="276" w:lineRule="auto"/>
        <w:rPr>
          <w:rFonts w:eastAsiaTheme="minorHAnsi"/>
          <w:sz w:val="24"/>
          <w:szCs w:val="24"/>
        </w:rPr>
      </w:pPr>
    </w:p>
    <w:p w14:paraId="7D8D5243" w14:textId="77777777" w:rsidR="00732B05" w:rsidRDefault="00732B05" w:rsidP="00E366C9">
      <w:pPr>
        <w:ind w:right="54"/>
        <w:rPr>
          <w:rFonts w:ascii="Garamond" w:hAnsi="Garamond"/>
          <w:sz w:val="24"/>
          <w:szCs w:val="24"/>
          <w:u w:val="single"/>
        </w:rPr>
      </w:pPr>
    </w:p>
    <w:p w14:paraId="7FAAB71B" w14:textId="77777777" w:rsidR="00AA0687" w:rsidRDefault="00AA0687" w:rsidP="00E366C9">
      <w:pPr>
        <w:ind w:right="54"/>
        <w:rPr>
          <w:rFonts w:ascii="Garamond" w:hAnsi="Garamond"/>
          <w:sz w:val="24"/>
          <w:szCs w:val="24"/>
          <w:u w:val="single"/>
        </w:rPr>
      </w:pPr>
    </w:p>
    <w:p w14:paraId="4964763B" w14:textId="77777777" w:rsidR="00AA0687" w:rsidRDefault="00AA0687" w:rsidP="00E366C9">
      <w:pPr>
        <w:ind w:right="54"/>
        <w:rPr>
          <w:rFonts w:ascii="Garamond" w:hAnsi="Garamond"/>
          <w:sz w:val="24"/>
          <w:szCs w:val="24"/>
          <w:u w:val="single"/>
        </w:rPr>
      </w:pPr>
    </w:p>
    <w:p w14:paraId="460D5F7C" w14:textId="06724485" w:rsidR="009A5D1F" w:rsidRDefault="00AA0687" w:rsidP="009A5D1F">
      <w:pPr>
        <w:pStyle w:val="BodyText3"/>
        <w:tabs>
          <w:tab w:val="clear" w:pos="3600"/>
        </w:tabs>
        <w:ind w:right="58"/>
        <w:jc w:val="center"/>
        <w:rPr>
          <w:rFonts w:ascii="Garamond" w:hAnsi="Garamond"/>
          <w:b/>
          <w:bCs/>
          <w:szCs w:val="24"/>
          <w:u w:val="single"/>
          <w:lang w:val="en-US"/>
        </w:rPr>
      </w:pPr>
      <w:r>
        <w:rPr>
          <w:rFonts w:ascii="Garamond" w:hAnsi="Garamond"/>
          <w:b/>
          <w:bCs/>
          <w:szCs w:val="24"/>
          <w:u w:val="single"/>
          <w:lang w:val="en-US"/>
        </w:rPr>
        <w:lastRenderedPageBreak/>
        <w:t xml:space="preserve">MINUTES FOR THE SPECIAL TOWN MEETING </w:t>
      </w:r>
    </w:p>
    <w:p w14:paraId="488BB894" w14:textId="706FBB87" w:rsidR="00AA0687" w:rsidRDefault="00873555" w:rsidP="009A5D1F">
      <w:pPr>
        <w:pStyle w:val="BodyText3"/>
        <w:tabs>
          <w:tab w:val="clear" w:pos="3600"/>
        </w:tabs>
        <w:ind w:right="58"/>
        <w:jc w:val="center"/>
        <w:rPr>
          <w:rFonts w:ascii="Garamond" w:hAnsi="Garamond"/>
          <w:b/>
          <w:bCs/>
          <w:szCs w:val="24"/>
          <w:u w:val="single"/>
          <w:lang w:val="en-US"/>
        </w:rPr>
      </w:pPr>
      <w:r>
        <w:rPr>
          <w:rFonts w:ascii="Garamond" w:hAnsi="Garamond"/>
          <w:b/>
          <w:bCs/>
          <w:szCs w:val="24"/>
          <w:u w:val="single"/>
          <w:lang w:val="en-US"/>
        </w:rPr>
        <w:t>SATURDAY, MAY 8, 2021</w:t>
      </w:r>
    </w:p>
    <w:p w14:paraId="5B0D37AF" w14:textId="77777777" w:rsidR="007201F3" w:rsidRDefault="007201F3" w:rsidP="009A5D1F">
      <w:pPr>
        <w:ind w:right="54"/>
        <w:rPr>
          <w:rFonts w:ascii="Garamond" w:hAnsi="Garamond"/>
          <w:sz w:val="24"/>
          <w:szCs w:val="24"/>
          <w:u w:val="single"/>
          <w:lang w:eastAsia="x-none"/>
        </w:rPr>
      </w:pPr>
    </w:p>
    <w:p w14:paraId="0A14E35A" w14:textId="4BFA43F0" w:rsidR="009A5D1F" w:rsidRPr="007201F3" w:rsidRDefault="009A5D1F" w:rsidP="009A5D1F">
      <w:pPr>
        <w:ind w:right="54"/>
        <w:rPr>
          <w:sz w:val="24"/>
          <w:szCs w:val="24"/>
          <w:u w:val="single"/>
          <w:lang w:eastAsia="x-none"/>
        </w:rPr>
      </w:pPr>
      <w:r w:rsidRPr="007201F3">
        <w:rPr>
          <w:sz w:val="24"/>
          <w:szCs w:val="24"/>
          <w:u w:val="single"/>
          <w:lang w:eastAsia="x-none"/>
        </w:rPr>
        <w:t>ARTICLE 1 (2/3 Vote)</w:t>
      </w:r>
    </w:p>
    <w:p w14:paraId="5E62BC39" w14:textId="77777777" w:rsidR="009A5D1F" w:rsidRPr="007201F3" w:rsidRDefault="009A5D1F" w:rsidP="009A5D1F">
      <w:pPr>
        <w:ind w:right="54"/>
        <w:jc w:val="center"/>
        <w:rPr>
          <w:sz w:val="24"/>
          <w:szCs w:val="24"/>
          <w:lang w:eastAsia="x-none"/>
        </w:rPr>
      </w:pPr>
    </w:p>
    <w:p w14:paraId="0CDBD052" w14:textId="77777777" w:rsidR="009A5D1F" w:rsidRPr="007201F3" w:rsidRDefault="009A5D1F" w:rsidP="009A5D1F">
      <w:pPr>
        <w:ind w:right="54"/>
        <w:jc w:val="both"/>
        <w:rPr>
          <w:sz w:val="24"/>
          <w:szCs w:val="24"/>
        </w:rPr>
      </w:pPr>
      <w:r w:rsidRPr="007201F3">
        <w:rPr>
          <w:sz w:val="24"/>
          <w:szCs w:val="24"/>
        </w:rPr>
        <w:t xml:space="preserve">I MOVE that the Town vote to borrow the sum of $23,290,000.00, to be expended under the direction of the Select Board and the Permanent Building Committee for the purpose of planning, design, construction, furnishing and equipping of a Town Hall located at 70 and 78 East Main Street, the sum of $11,110,000.00 to be expended under the direction of the Select Board and the Permanent Building Committee for the purpose of planning, design, construction, furnishing and equipping of a Senior and Community Support Center to be located at 116-120 Mansfield Avenue, and the sum of $6,362,000.00 to be expended under the direction of the School Committee and Permanent Building Committee for the purpose of planning, design, construction, furnishing and equipping of the Norton Public Schools </w:t>
      </w:r>
      <w:r w:rsidRPr="007201F3">
        <w:rPr>
          <w:sz w:val="24"/>
          <w:szCs w:val="24"/>
          <w:shd w:val="clear" w:color="auto" w:fill="FFFFFF"/>
        </w:rPr>
        <w:t xml:space="preserve">Community Athletic Complex to be located on the grounds of the Norton High School, 66 West Main Street, and the Henri A. Yelle Elementary School, 64 West Main Street, </w:t>
      </w:r>
      <w:r w:rsidRPr="007201F3">
        <w:rPr>
          <w:b/>
          <w:bCs/>
          <w:sz w:val="24"/>
          <w:szCs w:val="24"/>
          <w:shd w:val="clear" w:color="auto" w:fill="FFFFFF"/>
        </w:rPr>
        <w:t>for the total sum of $40,762,000.00</w:t>
      </w:r>
      <w:r w:rsidRPr="007201F3">
        <w:rPr>
          <w:sz w:val="24"/>
          <w:szCs w:val="24"/>
          <w:shd w:val="clear" w:color="auto" w:fill="FFFFFF"/>
        </w:rPr>
        <w:t xml:space="preserve"> and </w:t>
      </w:r>
      <w:r w:rsidRPr="007201F3">
        <w:rPr>
          <w:sz w:val="24"/>
          <w:szCs w:val="24"/>
        </w:rPr>
        <w:t>collectively referred to as the “Project”, which Project shall include costs for land purchases, professional services such as design, contract administration, professional, and owners project management, as well as site preparation and demolition, and all other incidental and related costs; and to meet this appropriation in part, to transfer the sum of $1,073,850.00 from the amount appropriated under Article 12 of the October 23, 2017, Town Meeting, and, further, to authorize the Treasurer, with the approval of the Select Board to borrow the remaining balance the total sum appropriated hereunder and issue bonds and notes therefor, pursuant to G.L. c.44, §§7 or 8, or pursuant to any other enabling authority; and, in accordance with G.L. c.44, §20, authorize any premium received by the Town upon the sale of any bonds or notes approved by this vote, less any such premium applied to the payment of the costs of issuance of such bonds or notes, to be applied to the payment of costs approved hereunder, thereby reducing by a like amount the amount authorized to be borrowed to pay such costs, and, further, that the amount of borrowing authorized pursuant to this vote shall be reduced by the amount of any gifts or grants received for such purposes prior to the issuance of the bonds or notes authorized hereunder; and, further, to authorize the Select Board to take such actions and execute such documents and agreements as are necessary to effectuate the purpose of this article, including contracts with terms in excess of three years.</w:t>
      </w:r>
    </w:p>
    <w:p w14:paraId="67D385B2" w14:textId="77777777" w:rsidR="009A5D1F" w:rsidRPr="007201F3" w:rsidRDefault="009A5D1F" w:rsidP="009A5D1F">
      <w:pPr>
        <w:ind w:right="54"/>
        <w:jc w:val="both"/>
        <w:rPr>
          <w:sz w:val="24"/>
          <w:szCs w:val="24"/>
        </w:rPr>
      </w:pPr>
    </w:p>
    <w:p w14:paraId="38BCE870" w14:textId="0420223F" w:rsidR="009A5D1F" w:rsidRPr="007201F3" w:rsidRDefault="009A5D1F" w:rsidP="009A5D1F">
      <w:pPr>
        <w:ind w:right="54"/>
        <w:jc w:val="both"/>
        <w:rPr>
          <w:b/>
          <w:bCs/>
          <w:sz w:val="24"/>
          <w:szCs w:val="24"/>
        </w:rPr>
      </w:pPr>
      <w:r w:rsidRPr="007201F3">
        <w:rPr>
          <w:b/>
          <w:bCs/>
          <w:sz w:val="24"/>
          <w:szCs w:val="24"/>
        </w:rPr>
        <w:t xml:space="preserve">Select Board Chair Jack Conway spoke regarding the cost to taxpayers and the need of the buildings. </w:t>
      </w:r>
    </w:p>
    <w:p w14:paraId="5FCE7E70" w14:textId="77777777" w:rsidR="00261B39" w:rsidRPr="007201F3" w:rsidRDefault="00261B39" w:rsidP="009A5D1F">
      <w:pPr>
        <w:ind w:right="54"/>
        <w:jc w:val="both"/>
        <w:rPr>
          <w:b/>
          <w:bCs/>
          <w:sz w:val="24"/>
          <w:szCs w:val="24"/>
        </w:rPr>
      </w:pPr>
    </w:p>
    <w:p w14:paraId="422DE44F" w14:textId="77777777" w:rsidR="009A5D1F" w:rsidRPr="007201F3" w:rsidRDefault="009A5D1F" w:rsidP="009A5D1F">
      <w:pPr>
        <w:ind w:right="54"/>
        <w:jc w:val="both"/>
        <w:rPr>
          <w:b/>
          <w:bCs/>
          <w:sz w:val="24"/>
          <w:szCs w:val="24"/>
        </w:rPr>
      </w:pPr>
      <w:r w:rsidRPr="007201F3">
        <w:rPr>
          <w:b/>
          <w:bCs/>
          <w:sz w:val="24"/>
          <w:szCs w:val="24"/>
        </w:rPr>
        <w:t>Dinah O’Brien, Chairperson of the Permanent Building Committee spoke about the specifics and the went into detail regarding the problems with the buildings.</w:t>
      </w:r>
    </w:p>
    <w:p w14:paraId="759C7972" w14:textId="77777777" w:rsidR="009A5D1F" w:rsidRPr="007201F3" w:rsidRDefault="009A5D1F" w:rsidP="009A5D1F">
      <w:pPr>
        <w:ind w:right="54"/>
        <w:jc w:val="both"/>
        <w:rPr>
          <w:b/>
          <w:bCs/>
          <w:sz w:val="24"/>
          <w:szCs w:val="24"/>
        </w:rPr>
      </w:pPr>
    </w:p>
    <w:p w14:paraId="0EEC06F3" w14:textId="6877714A" w:rsidR="009A5D1F" w:rsidRPr="007201F3" w:rsidRDefault="009A5D1F" w:rsidP="009A5D1F">
      <w:pPr>
        <w:ind w:right="54"/>
        <w:jc w:val="both"/>
        <w:rPr>
          <w:b/>
          <w:bCs/>
          <w:sz w:val="24"/>
          <w:szCs w:val="24"/>
        </w:rPr>
      </w:pPr>
      <w:r w:rsidRPr="007201F3">
        <w:rPr>
          <w:b/>
          <w:bCs/>
          <w:sz w:val="24"/>
          <w:szCs w:val="24"/>
        </w:rPr>
        <w:t>School Superintendent, Dr. Joseph Baeta gave a breakdown of the new athletic field and what will be included.  He also expressed the need of the new field.</w:t>
      </w:r>
    </w:p>
    <w:p w14:paraId="49420849" w14:textId="0544C1A6" w:rsidR="00261B39" w:rsidRPr="007201F3" w:rsidRDefault="00261B39" w:rsidP="009A5D1F">
      <w:pPr>
        <w:ind w:right="54"/>
        <w:jc w:val="both"/>
        <w:rPr>
          <w:b/>
          <w:bCs/>
          <w:sz w:val="24"/>
          <w:szCs w:val="24"/>
        </w:rPr>
      </w:pPr>
    </w:p>
    <w:p w14:paraId="39C5AAB6" w14:textId="0FD579C3" w:rsidR="00261B39" w:rsidRPr="007201F3" w:rsidRDefault="00261B39" w:rsidP="009A5D1F">
      <w:pPr>
        <w:ind w:right="54"/>
        <w:jc w:val="both"/>
        <w:rPr>
          <w:b/>
          <w:bCs/>
          <w:sz w:val="24"/>
          <w:szCs w:val="24"/>
        </w:rPr>
      </w:pPr>
      <w:r w:rsidRPr="007201F3">
        <w:rPr>
          <w:b/>
          <w:bCs/>
          <w:sz w:val="24"/>
          <w:szCs w:val="24"/>
        </w:rPr>
        <w:t>Jonathan O’Reilly</w:t>
      </w:r>
      <w:r w:rsidR="00FD0F05" w:rsidRPr="007201F3">
        <w:rPr>
          <w:b/>
          <w:bCs/>
          <w:sz w:val="24"/>
          <w:szCs w:val="24"/>
        </w:rPr>
        <w:t xml:space="preserve">, 16 Barrows </w:t>
      </w:r>
      <w:r w:rsidR="005042F9" w:rsidRPr="007201F3">
        <w:rPr>
          <w:b/>
          <w:bCs/>
          <w:sz w:val="24"/>
          <w:szCs w:val="24"/>
        </w:rPr>
        <w:t>Street, made</w:t>
      </w:r>
      <w:r w:rsidRPr="007201F3">
        <w:rPr>
          <w:b/>
          <w:bCs/>
          <w:sz w:val="24"/>
          <w:szCs w:val="24"/>
        </w:rPr>
        <w:t xml:space="preserve"> a motion to move the question.  Motion to move the question passes by 2/3 vote.</w:t>
      </w:r>
    </w:p>
    <w:p w14:paraId="0FD3478F" w14:textId="77777777" w:rsidR="009A5D1F" w:rsidRPr="007201F3" w:rsidRDefault="009A5D1F" w:rsidP="009A5D1F">
      <w:pPr>
        <w:rPr>
          <w:b/>
          <w:bCs/>
          <w:sz w:val="24"/>
          <w:szCs w:val="24"/>
        </w:rPr>
      </w:pPr>
    </w:p>
    <w:p w14:paraId="6FBF7D0C" w14:textId="3722F5D0" w:rsidR="009A5D1F" w:rsidRPr="007201F3" w:rsidRDefault="009A5D1F" w:rsidP="009A5D1F">
      <w:pPr>
        <w:jc w:val="right"/>
        <w:rPr>
          <w:b/>
          <w:bCs/>
          <w:sz w:val="24"/>
          <w:szCs w:val="24"/>
          <w:u w:val="single"/>
        </w:rPr>
      </w:pPr>
      <w:r w:rsidRPr="007201F3">
        <w:rPr>
          <w:b/>
          <w:bCs/>
          <w:sz w:val="24"/>
          <w:szCs w:val="24"/>
          <w:u w:val="single"/>
        </w:rPr>
        <w:t>ARTICLE PASSES BY 2/3 VOTE AS DECLARED BY THE MODERATOR</w:t>
      </w:r>
    </w:p>
    <w:p w14:paraId="7D7314D6" w14:textId="77777777" w:rsidR="009A5D1F" w:rsidRPr="007201F3" w:rsidRDefault="009A5D1F" w:rsidP="009A5D1F">
      <w:pPr>
        <w:rPr>
          <w:b/>
          <w:bCs/>
          <w:sz w:val="24"/>
          <w:szCs w:val="24"/>
          <w:u w:val="single"/>
        </w:rPr>
      </w:pPr>
    </w:p>
    <w:p w14:paraId="61238002" w14:textId="77777777" w:rsidR="009A5D1F" w:rsidRPr="007201F3" w:rsidRDefault="009A5D1F" w:rsidP="00E366C9">
      <w:pPr>
        <w:ind w:right="54"/>
        <w:rPr>
          <w:sz w:val="24"/>
          <w:szCs w:val="24"/>
          <w:u w:val="single"/>
        </w:rPr>
      </w:pPr>
    </w:p>
    <w:p w14:paraId="5D5A156F" w14:textId="77777777" w:rsidR="009A5D1F" w:rsidRPr="007201F3" w:rsidRDefault="009A5D1F" w:rsidP="00E366C9">
      <w:pPr>
        <w:ind w:right="54"/>
        <w:rPr>
          <w:sz w:val="24"/>
          <w:szCs w:val="24"/>
          <w:u w:val="single"/>
        </w:rPr>
      </w:pPr>
    </w:p>
    <w:p w14:paraId="59954DB9" w14:textId="5326E8AD" w:rsidR="005042F9" w:rsidRPr="007201F3" w:rsidRDefault="005042F9" w:rsidP="005042F9">
      <w:pPr>
        <w:ind w:right="54"/>
        <w:jc w:val="center"/>
        <w:rPr>
          <w:sz w:val="24"/>
          <w:szCs w:val="24"/>
          <w:u w:val="single"/>
          <w:lang w:eastAsia="x-none"/>
        </w:rPr>
      </w:pPr>
    </w:p>
    <w:p w14:paraId="16B9222C" w14:textId="77777777" w:rsidR="005042F9" w:rsidRPr="007201F3" w:rsidRDefault="005042F9" w:rsidP="005042F9">
      <w:pPr>
        <w:ind w:right="54"/>
        <w:jc w:val="center"/>
        <w:rPr>
          <w:sz w:val="24"/>
          <w:szCs w:val="24"/>
          <w:lang w:eastAsia="x-none"/>
        </w:rPr>
      </w:pPr>
    </w:p>
    <w:p w14:paraId="025172CB" w14:textId="0BACD854" w:rsidR="005042F9" w:rsidRPr="007201F3" w:rsidRDefault="005042F9" w:rsidP="005042F9">
      <w:pPr>
        <w:rPr>
          <w:sz w:val="24"/>
          <w:szCs w:val="24"/>
        </w:rPr>
      </w:pPr>
    </w:p>
    <w:p w14:paraId="00F3C19F" w14:textId="77777777" w:rsidR="005042F9" w:rsidRPr="007201F3" w:rsidRDefault="005042F9" w:rsidP="005042F9">
      <w:pPr>
        <w:rPr>
          <w:b/>
          <w:bCs/>
          <w:sz w:val="24"/>
          <w:szCs w:val="24"/>
        </w:rPr>
      </w:pPr>
    </w:p>
    <w:p w14:paraId="169251DB" w14:textId="33987473" w:rsidR="005042F9" w:rsidRPr="007201F3" w:rsidRDefault="006006E3" w:rsidP="005042F9">
      <w:pPr>
        <w:rPr>
          <w:sz w:val="24"/>
          <w:szCs w:val="24"/>
          <w:u w:val="single"/>
        </w:rPr>
      </w:pPr>
      <w:r w:rsidRPr="007201F3">
        <w:rPr>
          <w:sz w:val="24"/>
          <w:szCs w:val="24"/>
          <w:u w:val="single"/>
        </w:rPr>
        <w:t>ARTICLE 2</w:t>
      </w:r>
    </w:p>
    <w:p w14:paraId="7AB832F2" w14:textId="6F6A9FBB" w:rsidR="006006E3" w:rsidRPr="007201F3" w:rsidRDefault="006006E3" w:rsidP="005042F9">
      <w:pPr>
        <w:rPr>
          <w:sz w:val="24"/>
          <w:szCs w:val="24"/>
        </w:rPr>
      </w:pPr>
      <w:r w:rsidRPr="007201F3">
        <w:rPr>
          <w:sz w:val="24"/>
          <w:szCs w:val="24"/>
        </w:rPr>
        <w:tab/>
      </w:r>
    </w:p>
    <w:p w14:paraId="687EC982" w14:textId="12A0D3F6" w:rsidR="006006E3" w:rsidRPr="007201F3" w:rsidRDefault="006006E3" w:rsidP="005042F9">
      <w:pPr>
        <w:rPr>
          <w:b/>
          <w:bCs/>
          <w:sz w:val="24"/>
          <w:szCs w:val="24"/>
        </w:rPr>
      </w:pPr>
      <w:r w:rsidRPr="007201F3">
        <w:rPr>
          <w:sz w:val="24"/>
          <w:szCs w:val="24"/>
        </w:rPr>
        <w:tab/>
      </w:r>
      <w:r w:rsidRPr="007201F3">
        <w:rPr>
          <w:b/>
          <w:bCs/>
          <w:sz w:val="24"/>
          <w:szCs w:val="24"/>
        </w:rPr>
        <w:t>No Action</w:t>
      </w:r>
    </w:p>
    <w:p w14:paraId="3EF033F2" w14:textId="2005B1DE" w:rsidR="006006E3" w:rsidRPr="007201F3" w:rsidRDefault="006006E3" w:rsidP="005042F9">
      <w:pPr>
        <w:rPr>
          <w:b/>
          <w:bCs/>
          <w:sz w:val="24"/>
          <w:szCs w:val="24"/>
        </w:rPr>
      </w:pPr>
    </w:p>
    <w:p w14:paraId="15855B28" w14:textId="3806C847" w:rsidR="006006E3" w:rsidRPr="007201F3" w:rsidRDefault="006006E3" w:rsidP="005042F9">
      <w:pPr>
        <w:rPr>
          <w:b/>
          <w:bCs/>
          <w:sz w:val="24"/>
          <w:szCs w:val="24"/>
        </w:rPr>
      </w:pPr>
      <w:r w:rsidRPr="007201F3">
        <w:rPr>
          <w:b/>
          <w:bCs/>
          <w:sz w:val="24"/>
          <w:szCs w:val="24"/>
          <w:u w:val="single"/>
        </w:rPr>
        <w:t>ARTICLE FAILS FOR LACK OF MOTION AS DECLARED BY THE MODERATOR</w:t>
      </w:r>
    </w:p>
    <w:p w14:paraId="3B38A874" w14:textId="3151ABB0" w:rsidR="005042F9" w:rsidRPr="007201F3" w:rsidRDefault="005042F9" w:rsidP="005042F9">
      <w:pPr>
        <w:ind w:firstLine="720"/>
        <w:rPr>
          <w:b/>
          <w:bCs/>
          <w:sz w:val="24"/>
          <w:szCs w:val="24"/>
        </w:rPr>
      </w:pPr>
    </w:p>
    <w:p w14:paraId="25344DC4" w14:textId="0B90BDDD" w:rsidR="005042F9" w:rsidRPr="007201F3" w:rsidRDefault="005042F9" w:rsidP="005042F9">
      <w:pPr>
        <w:rPr>
          <w:sz w:val="24"/>
          <w:szCs w:val="24"/>
          <w:u w:val="single"/>
        </w:rPr>
      </w:pPr>
    </w:p>
    <w:p w14:paraId="06B06E9A" w14:textId="50E90A5C" w:rsidR="005042F9" w:rsidRPr="007201F3" w:rsidRDefault="005042F9" w:rsidP="005042F9">
      <w:pPr>
        <w:rPr>
          <w:sz w:val="24"/>
          <w:szCs w:val="24"/>
          <w:u w:val="single"/>
        </w:rPr>
      </w:pPr>
      <w:r w:rsidRPr="007201F3">
        <w:rPr>
          <w:sz w:val="24"/>
          <w:szCs w:val="24"/>
          <w:u w:val="single"/>
        </w:rPr>
        <w:t>ARTICLE 3</w:t>
      </w:r>
    </w:p>
    <w:p w14:paraId="398FC9EF" w14:textId="77777777" w:rsidR="005042F9" w:rsidRPr="007201F3" w:rsidRDefault="005042F9" w:rsidP="005042F9">
      <w:pPr>
        <w:jc w:val="center"/>
        <w:rPr>
          <w:sz w:val="24"/>
          <w:szCs w:val="24"/>
          <w:u w:val="single"/>
        </w:rPr>
      </w:pPr>
    </w:p>
    <w:p w14:paraId="5C42B44F" w14:textId="6BAE2B18" w:rsidR="005042F9" w:rsidRPr="007201F3" w:rsidRDefault="005042F9" w:rsidP="005042F9">
      <w:pPr>
        <w:ind w:firstLine="720"/>
        <w:rPr>
          <w:b/>
          <w:bCs/>
          <w:sz w:val="24"/>
          <w:szCs w:val="24"/>
        </w:rPr>
      </w:pPr>
      <w:r w:rsidRPr="007201F3">
        <w:rPr>
          <w:b/>
          <w:bCs/>
          <w:sz w:val="24"/>
          <w:szCs w:val="24"/>
        </w:rPr>
        <w:t>No action.</w:t>
      </w:r>
    </w:p>
    <w:p w14:paraId="13B822B8" w14:textId="77777777" w:rsidR="00300FE9" w:rsidRPr="007201F3" w:rsidRDefault="00300FE9" w:rsidP="005042F9">
      <w:pPr>
        <w:ind w:firstLine="720"/>
        <w:rPr>
          <w:b/>
          <w:bCs/>
          <w:sz w:val="24"/>
          <w:szCs w:val="24"/>
        </w:rPr>
      </w:pPr>
    </w:p>
    <w:p w14:paraId="2E2DC5DE" w14:textId="1BA4731E" w:rsidR="005042F9" w:rsidRPr="007201F3" w:rsidRDefault="005042F9" w:rsidP="00300FE9">
      <w:pPr>
        <w:ind w:right="54"/>
        <w:jc w:val="right"/>
        <w:rPr>
          <w:b/>
          <w:bCs/>
          <w:sz w:val="24"/>
          <w:szCs w:val="24"/>
          <w:u w:val="single"/>
        </w:rPr>
      </w:pPr>
      <w:r w:rsidRPr="007201F3">
        <w:rPr>
          <w:b/>
          <w:bCs/>
          <w:sz w:val="24"/>
          <w:szCs w:val="24"/>
          <w:u w:val="single"/>
        </w:rPr>
        <w:t>ARTICLE FA</w:t>
      </w:r>
      <w:r w:rsidR="00300FE9" w:rsidRPr="007201F3">
        <w:rPr>
          <w:b/>
          <w:bCs/>
          <w:sz w:val="24"/>
          <w:szCs w:val="24"/>
          <w:u w:val="single"/>
        </w:rPr>
        <w:t>I</w:t>
      </w:r>
      <w:r w:rsidRPr="007201F3">
        <w:rPr>
          <w:b/>
          <w:bCs/>
          <w:sz w:val="24"/>
          <w:szCs w:val="24"/>
          <w:u w:val="single"/>
        </w:rPr>
        <w:t>LS FOR LACK OF MOTION AS DECLARED BY THE MODERATO</w:t>
      </w:r>
      <w:r w:rsidR="00300FE9" w:rsidRPr="007201F3">
        <w:rPr>
          <w:b/>
          <w:bCs/>
          <w:sz w:val="24"/>
          <w:szCs w:val="24"/>
          <w:u w:val="single"/>
        </w:rPr>
        <w:t>R</w:t>
      </w:r>
    </w:p>
    <w:p w14:paraId="56FACB04" w14:textId="77777777" w:rsidR="005042F9" w:rsidRPr="007201F3" w:rsidRDefault="005042F9" w:rsidP="00E366C9">
      <w:pPr>
        <w:ind w:right="54"/>
        <w:rPr>
          <w:b/>
          <w:bCs/>
          <w:sz w:val="24"/>
          <w:szCs w:val="24"/>
          <w:u w:val="single"/>
        </w:rPr>
      </w:pPr>
    </w:p>
    <w:p w14:paraId="608C267F" w14:textId="30BAC8FC" w:rsidR="006E1757" w:rsidRPr="007201F3" w:rsidRDefault="006E1757" w:rsidP="006E1757">
      <w:pPr>
        <w:pStyle w:val="BodyText"/>
        <w:spacing w:after="240"/>
        <w:ind w:right="360"/>
        <w:jc w:val="right"/>
        <w:rPr>
          <w:szCs w:val="24"/>
          <w:lang w:val="en-US"/>
        </w:rPr>
      </w:pPr>
    </w:p>
    <w:p w14:paraId="7BADBC43" w14:textId="77777777" w:rsidR="00502E93" w:rsidRPr="007201F3" w:rsidRDefault="00502E93" w:rsidP="00E366C9">
      <w:pPr>
        <w:pStyle w:val="Header"/>
        <w:tabs>
          <w:tab w:val="clear" w:pos="4320"/>
          <w:tab w:val="clear" w:pos="8640"/>
        </w:tabs>
        <w:ind w:right="54"/>
        <w:rPr>
          <w:szCs w:val="24"/>
          <w:u w:val="single"/>
          <w:lang w:val="en-US"/>
        </w:rPr>
      </w:pPr>
      <w:r w:rsidRPr="007201F3">
        <w:rPr>
          <w:szCs w:val="24"/>
          <w:u w:val="single"/>
          <w:lang w:val="en-US"/>
        </w:rPr>
        <w:t xml:space="preserve">ARTICLE </w:t>
      </w:r>
      <w:r w:rsidR="003A7049" w:rsidRPr="007201F3">
        <w:rPr>
          <w:szCs w:val="24"/>
          <w:u w:val="single"/>
          <w:lang w:val="en-US"/>
        </w:rPr>
        <w:t>4</w:t>
      </w:r>
      <w:r w:rsidR="009B564E" w:rsidRPr="007201F3">
        <w:rPr>
          <w:szCs w:val="24"/>
          <w:u w:val="single"/>
          <w:lang w:val="en-US"/>
        </w:rPr>
        <w:t xml:space="preserve"> (Majority)</w:t>
      </w:r>
    </w:p>
    <w:p w14:paraId="531C4648" w14:textId="77777777" w:rsidR="00502E93" w:rsidRPr="007201F3" w:rsidRDefault="00502E93" w:rsidP="007846EB">
      <w:pPr>
        <w:pStyle w:val="Header"/>
        <w:tabs>
          <w:tab w:val="clear" w:pos="4320"/>
          <w:tab w:val="clear" w:pos="8640"/>
        </w:tabs>
        <w:ind w:right="54"/>
        <w:jc w:val="both"/>
        <w:rPr>
          <w:szCs w:val="24"/>
        </w:rPr>
      </w:pPr>
    </w:p>
    <w:p w14:paraId="7A424CA3" w14:textId="5C8313D5" w:rsidR="006006E3" w:rsidRPr="007201F3" w:rsidRDefault="006006E3" w:rsidP="00EA5B32">
      <w:pPr>
        <w:tabs>
          <w:tab w:val="left" w:pos="0"/>
          <w:tab w:val="left" w:pos="3780"/>
        </w:tabs>
        <w:ind w:right="54"/>
        <w:jc w:val="both"/>
        <w:rPr>
          <w:sz w:val="24"/>
          <w:szCs w:val="24"/>
        </w:rPr>
      </w:pPr>
    </w:p>
    <w:p w14:paraId="724562A7" w14:textId="77777777" w:rsidR="006006E3" w:rsidRPr="006006E3" w:rsidRDefault="006006E3" w:rsidP="006006E3">
      <w:pPr>
        <w:ind w:right="-36"/>
        <w:jc w:val="both"/>
        <w:rPr>
          <w:sz w:val="24"/>
          <w:szCs w:val="24"/>
        </w:rPr>
      </w:pPr>
    </w:p>
    <w:p w14:paraId="6AE69CBF" w14:textId="77777777" w:rsidR="006006E3" w:rsidRPr="006006E3" w:rsidRDefault="006006E3" w:rsidP="006006E3">
      <w:pPr>
        <w:ind w:right="-36"/>
        <w:jc w:val="both"/>
        <w:rPr>
          <w:sz w:val="24"/>
          <w:szCs w:val="24"/>
        </w:rPr>
      </w:pPr>
      <w:r w:rsidRPr="006006E3">
        <w:rPr>
          <w:sz w:val="24"/>
          <w:szCs w:val="24"/>
        </w:rPr>
        <w:t xml:space="preserve">I MOVE that the Town vote to approve Article 4 as printed in the May 8, 2021, Special Town Meeting Warrant, thereby approving, confirming, and authorizing, pursuant to G.L. c.40, §59, and M.G.L. c.23A, §3E and §3F, all of the actions set forth therein.   </w:t>
      </w:r>
    </w:p>
    <w:p w14:paraId="2C1843CC" w14:textId="77777777" w:rsidR="006006E3" w:rsidRPr="006006E3" w:rsidRDefault="006006E3" w:rsidP="006006E3">
      <w:pPr>
        <w:ind w:right="-36"/>
        <w:jc w:val="both"/>
        <w:rPr>
          <w:sz w:val="24"/>
          <w:szCs w:val="24"/>
        </w:rPr>
      </w:pPr>
    </w:p>
    <w:p w14:paraId="26240EC9" w14:textId="77777777" w:rsidR="006006E3" w:rsidRPr="007201F3" w:rsidRDefault="006006E3" w:rsidP="006006E3">
      <w:pPr>
        <w:jc w:val="center"/>
        <w:rPr>
          <w:sz w:val="24"/>
          <w:szCs w:val="24"/>
          <w:u w:val="single"/>
        </w:rPr>
      </w:pPr>
    </w:p>
    <w:p w14:paraId="70C73CAC" w14:textId="2BC0FFDA" w:rsidR="006006E3" w:rsidRPr="006006E3" w:rsidRDefault="006006E3" w:rsidP="006006E3">
      <w:pPr>
        <w:jc w:val="center"/>
        <w:rPr>
          <w:sz w:val="24"/>
          <w:szCs w:val="24"/>
          <w:u w:val="single"/>
        </w:rPr>
      </w:pPr>
      <w:r w:rsidRPr="006006E3">
        <w:rPr>
          <w:sz w:val="24"/>
          <w:szCs w:val="24"/>
          <w:u w:val="single"/>
        </w:rPr>
        <w:t>ARTICLE 4 AS PRINTED IN THE WARRANT</w:t>
      </w:r>
    </w:p>
    <w:p w14:paraId="266F825B" w14:textId="77777777" w:rsidR="006006E3" w:rsidRPr="006006E3" w:rsidRDefault="006006E3" w:rsidP="006006E3">
      <w:pPr>
        <w:spacing w:before="100" w:beforeAutospacing="1" w:after="100" w:afterAutospacing="1"/>
        <w:rPr>
          <w:sz w:val="24"/>
          <w:szCs w:val="24"/>
        </w:rPr>
      </w:pPr>
      <w:r w:rsidRPr="006006E3">
        <w:rPr>
          <w:sz w:val="24"/>
          <w:szCs w:val="24"/>
        </w:rPr>
        <w:t>To see if the Town will vote, pursuant to G.L. c.40, §59, and G.L. c.23A, §3E and §3F, to:</w:t>
      </w:r>
    </w:p>
    <w:p w14:paraId="1EE897E1" w14:textId="77777777" w:rsidR="006006E3" w:rsidRPr="006006E3" w:rsidRDefault="006006E3" w:rsidP="006006E3">
      <w:pPr>
        <w:spacing w:before="100" w:beforeAutospacing="1" w:after="100" w:afterAutospacing="1"/>
        <w:ind w:left="450" w:hanging="450"/>
        <w:jc w:val="both"/>
        <w:rPr>
          <w:sz w:val="24"/>
          <w:szCs w:val="24"/>
        </w:rPr>
      </w:pPr>
      <w:r w:rsidRPr="006006E3">
        <w:rPr>
          <w:sz w:val="24"/>
          <w:szCs w:val="24"/>
        </w:rPr>
        <w:t xml:space="preserve">(a)  Approve a Tax Increment Financing (“TIF”) Agreement between the Town, Home Depot U.S.A., Inc., and its affiliates (“Company”), and Leonard Street B7 Owner LLC (“Property Owner”), in the form substantially as on file with the Town Clerk, for property located at 40 Leonard Street, Norton, and shown on Assessors Map 11, Parcel 22, which TIF Agreement provides for real estate tax exemptions over a ten (10) year period at the exemption rate schedule set forth therein; </w:t>
      </w:r>
    </w:p>
    <w:p w14:paraId="5C175CC4" w14:textId="77777777" w:rsidR="006006E3" w:rsidRPr="006006E3" w:rsidRDefault="006006E3" w:rsidP="006006E3">
      <w:pPr>
        <w:spacing w:before="100" w:beforeAutospacing="1" w:after="100" w:afterAutospacing="1"/>
        <w:ind w:left="450" w:hanging="450"/>
        <w:jc w:val="both"/>
        <w:rPr>
          <w:sz w:val="24"/>
          <w:szCs w:val="24"/>
        </w:rPr>
      </w:pPr>
      <w:r w:rsidRPr="006006E3">
        <w:rPr>
          <w:sz w:val="24"/>
          <w:szCs w:val="24"/>
        </w:rPr>
        <w:t xml:space="preserve"> (b) Authorize the Select Board to execute the TIF Agreement, and approve submission to the Massachusetts Economic Assistance Coordinating Council (“EACC”) of the TIF Agreement and Local Incentive-Only application, all relating to the project as described in the TIF Agreement, and any necessary documents relating thereto, and to take such other actions as are necessary or appropriate to obtain approval of the </w:t>
      </w:r>
      <w:r w:rsidRPr="006006E3">
        <w:rPr>
          <w:sz w:val="24"/>
          <w:szCs w:val="24"/>
        </w:rPr>
        <w:lastRenderedPageBreak/>
        <w:t xml:space="preserve">TIF Agreement, Local Incentive-Only application, and related submissions and to take such other actions as necessary or appropriate to implement those documents; </w:t>
      </w:r>
    </w:p>
    <w:p w14:paraId="074EB6BB" w14:textId="77777777" w:rsidR="006006E3" w:rsidRPr="006006E3" w:rsidRDefault="006006E3" w:rsidP="006006E3">
      <w:pPr>
        <w:spacing w:before="100" w:beforeAutospacing="1" w:after="100" w:afterAutospacing="1"/>
        <w:ind w:left="450" w:hanging="450"/>
        <w:jc w:val="both"/>
        <w:rPr>
          <w:sz w:val="24"/>
          <w:szCs w:val="24"/>
        </w:rPr>
      </w:pPr>
      <w:r w:rsidRPr="006006E3">
        <w:rPr>
          <w:sz w:val="24"/>
          <w:szCs w:val="24"/>
        </w:rPr>
        <w:t>or take any other action relative thereto.</w:t>
      </w:r>
    </w:p>
    <w:p w14:paraId="71C4CA25" w14:textId="77777777" w:rsidR="006006E3" w:rsidRPr="006006E3" w:rsidRDefault="006006E3" w:rsidP="006006E3">
      <w:pPr>
        <w:jc w:val="center"/>
        <w:rPr>
          <w:sz w:val="24"/>
          <w:szCs w:val="24"/>
        </w:rPr>
      </w:pPr>
      <w:r w:rsidRPr="006006E3">
        <w:rPr>
          <w:sz w:val="24"/>
          <w:szCs w:val="24"/>
        </w:rPr>
        <w:t>(SELECT BOARD AND ECONOMIC DEVELOPMENT COMMISSION)</w:t>
      </w:r>
    </w:p>
    <w:p w14:paraId="258BDFB6" w14:textId="77777777" w:rsidR="006006E3" w:rsidRPr="006006E3" w:rsidRDefault="006006E3" w:rsidP="006006E3">
      <w:pPr>
        <w:jc w:val="center"/>
        <w:rPr>
          <w:sz w:val="24"/>
          <w:szCs w:val="24"/>
          <w:u w:val="single"/>
          <w:lang w:eastAsia="x-none"/>
        </w:rPr>
      </w:pPr>
    </w:p>
    <w:p w14:paraId="0211FCBF" w14:textId="7D913E71" w:rsidR="006006E3" w:rsidRPr="007201F3" w:rsidRDefault="006006E3" w:rsidP="006006E3">
      <w:pPr>
        <w:jc w:val="both"/>
        <w:rPr>
          <w:b/>
          <w:bCs/>
          <w:sz w:val="24"/>
          <w:szCs w:val="24"/>
        </w:rPr>
      </w:pPr>
      <w:r w:rsidRPr="006006E3">
        <w:rPr>
          <w:b/>
          <w:bCs/>
          <w:sz w:val="24"/>
          <w:szCs w:val="24"/>
        </w:rPr>
        <w:t>FINANCE COMMITTEE:   Recommended to approve a Tax Increment Financing Agreement between the Town, Home Depot U.S.A., Inc., and its affiliates, and Leonard Street B7 Owner LLC for a period of ten years.</w:t>
      </w:r>
    </w:p>
    <w:p w14:paraId="4815812B" w14:textId="7C091BDE" w:rsidR="00122172" w:rsidRPr="007201F3" w:rsidRDefault="00122172" w:rsidP="006006E3">
      <w:pPr>
        <w:jc w:val="both"/>
        <w:rPr>
          <w:b/>
          <w:bCs/>
          <w:sz w:val="24"/>
          <w:szCs w:val="24"/>
        </w:rPr>
      </w:pPr>
    </w:p>
    <w:p w14:paraId="047F1E45" w14:textId="18D61F8B" w:rsidR="00122172" w:rsidRPr="006006E3" w:rsidRDefault="00122172" w:rsidP="006006E3">
      <w:pPr>
        <w:jc w:val="both"/>
        <w:rPr>
          <w:b/>
          <w:bCs/>
          <w:sz w:val="24"/>
          <w:szCs w:val="24"/>
        </w:rPr>
      </w:pPr>
      <w:r w:rsidRPr="007201F3">
        <w:rPr>
          <w:b/>
          <w:bCs/>
          <w:sz w:val="24"/>
          <w:szCs w:val="24"/>
        </w:rPr>
        <w:t>Town Manager Michael Yunits explained the TIF and how beneficial it will be to have Home Depot move into Norton</w:t>
      </w:r>
    </w:p>
    <w:p w14:paraId="0719E4A3" w14:textId="77777777" w:rsidR="006006E3" w:rsidRPr="006006E3" w:rsidRDefault="006006E3" w:rsidP="006006E3">
      <w:pPr>
        <w:rPr>
          <w:sz w:val="24"/>
          <w:szCs w:val="24"/>
          <w:u w:val="single"/>
          <w:lang w:eastAsia="x-none"/>
        </w:rPr>
      </w:pPr>
    </w:p>
    <w:p w14:paraId="2B9CADB8" w14:textId="10B15186" w:rsidR="006006E3" w:rsidRPr="007201F3" w:rsidRDefault="00122172" w:rsidP="00EA5B32">
      <w:pPr>
        <w:tabs>
          <w:tab w:val="left" w:pos="0"/>
          <w:tab w:val="left" w:pos="3780"/>
        </w:tabs>
        <w:ind w:right="54"/>
        <w:jc w:val="both"/>
        <w:rPr>
          <w:sz w:val="24"/>
          <w:szCs w:val="24"/>
        </w:rPr>
      </w:pPr>
      <w:r w:rsidRPr="007201F3">
        <w:rPr>
          <w:b/>
          <w:bCs/>
          <w:sz w:val="24"/>
          <w:szCs w:val="24"/>
          <w:u w:val="single"/>
        </w:rPr>
        <w:t>ARTICLE PASSES BY MAJORITY VOTE AS DECLARED BY THE MODERATOR</w:t>
      </w:r>
    </w:p>
    <w:p w14:paraId="2887EBD1" w14:textId="1480BFBC" w:rsidR="00122172" w:rsidRPr="007201F3" w:rsidRDefault="00122172" w:rsidP="00EA5B32">
      <w:pPr>
        <w:tabs>
          <w:tab w:val="left" w:pos="0"/>
        </w:tabs>
        <w:ind w:right="54"/>
        <w:rPr>
          <w:sz w:val="24"/>
          <w:szCs w:val="24"/>
          <w:u w:val="single"/>
        </w:rPr>
      </w:pPr>
    </w:p>
    <w:p w14:paraId="2A485009" w14:textId="188B257E" w:rsidR="00CD2444" w:rsidRPr="007201F3" w:rsidRDefault="00CD2444" w:rsidP="00EA5B32">
      <w:pPr>
        <w:tabs>
          <w:tab w:val="left" w:pos="0"/>
        </w:tabs>
        <w:ind w:right="54"/>
        <w:rPr>
          <w:b/>
          <w:bCs/>
          <w:sz w:val="24"/>
          <w:szCs w:val="24"/>
        </w:rPr>
      </w:pPr>
      <w:r w:rsidRPr="007201F3">
        <w:rPr>
          <w:b/>
          <w:bCs/>
          <w:sz w:val="24"/>
          <w:szCs w:val="24"/>
        </w:rPr>
        <w:t>James Slattery,</w:t>
      </w:r>
      <w:r w:rsidR="00352A80" w:rsidRPr="007201F3">
        <w:rPr>
          <w:b/>
          <w:bCs/>
          <w:sz w:val="24"/>
          <w:szCs w:val="24"/>
        </w:rPr>
        <w:t xml:space="preserve"> 36 Sturdy Street made a motion to reconsider Article 1.  Motion to reconsider failed.</w:t>
      </w:r>
    </w:p>
    <w:p w14:paraId="079DA096" w14:textId="77777777" w:rsidR="00122172" w:rsidRPr="007201F3" w:rsidRDefault="00122172" w:rsidP="00EA5B32">
      <w:pPr>
        <w:tabs>
          <w:tab w:val="left" w:pos="0"/>
        </w:tabs>
        <w:ind w:right="54"/>
        <w:rPr>
          <w:sz w:val="24"/>
          <w:szCs w:val="24"/>
          <w:u w:val="single"/>
        </w:rPr>
      </w:pPr>
    </w:p>
    <w:p w14:paraId="2C97D7F8" w14:textId="016E82D4" w:rsidR="00EA5B32" w:rsidRPr="007201F3" w:rsidRDefault="00EA5B32" w:rsidP="00EA5B32">
      <w:pPr>
        <w:tabs>
          <w:tab w:val="left" w:pos="0"/>
        </w:tabs>
        <w:ind w:right="54"/>
        <w:rPr>
          <w:b/>
          <w:sz w:val="24"/>
          <w:szCs w:val="24"/>
          <w:u w:val="single"/>
        </w:rPr>
      </w:pPr>
      <w:r w:rsidRPr="007201F3">
        <w:rPr>
          <w:sz w:val="24"/>
          <w:szCs w:val="24"/>
          <w:u w:val="single"/>
        </w:rPr>
        <w:t xml:space="preserve">ARTICLE </w:t>
      </w:r>
      <w:r w:rsidR="005826A3" w:rsidRPr="007201F3">
        <w:rPr>
          <w:sz w:val="24"/>
          <w:szCs w:val="24"/>
          <w:u w:val="single"/>
        </w:rPr>
        <w:t>5</w:t>
      </w:r>
      <w:r w:rsidRPr="007201F3">
        <w:rPr>
          <w:sz w:val="24"/>
          <w:szCs w:val="24"/>
          <w:u w:val="single"/>
        </w:rPr>
        <w:t xml:space="preserve"> (Majority)</w:t>
      </w:r>
    </w:p>
    <w:p w14:paraId="584507B4" w14:textId="77777777" w:rsidR="00EA5B32" w:rsidRPr="007201F3" w:rsidRDefault="00EA5B32" w:rsidP="00EA5B32">
      <w:pPr>
        <w:tabs>
          <w:tab w:val="left" w:pos="0"/>
        </w:tabs>
        <w:ind w:right="54"/>
        <w:jc w:val="center"/>
        <w:rPr>
          <w:b/>
          <w:sz w:val="24"/>
          <w:szCs w:val="24"/>
          <w:u w:val="single"/>
        </w:rPr>
      </w:pPr>
    </w:p>
    <w:p w14:paraId="4D2E2A20" w14:textId="59DD666E" w:rsidR="00E3271A" w:rsidRPr="007201F3" w:rsidRDefault="00122172" w:rsidP="00EA5B32">
      <w:pPr>
        <w:tabs>
          <w:tab w:val="left" w:pos="2835"/>
        </w:tabs>
        <w:spacing w:line="240" w:lineRule="exact"/>
        <w:ind w:right="54"/>
        <w:jc w:val="both"/>
        <w:rPr>
          <w:sz w:val="24"/>
          <w:szCs w:val="24"/>
        </w:rPr>
      </w:pPr>
      <w:r w:rsidRPr="007201F3">
        <w:rPr>
          <w:sz w:val="24"/>
          <w:szCs w:val="24"/>
        </w:rPr>
        <w:t xml:space="preserve">                      No Action</w:t>
      </w:r>
    </w:p>
    <w:p w14:paraId="1DAF5F88" w14:textId="77777777" w:rsidR="00122172" w:rsidRPr="007201F3" w:rsidRDefault="00122172" w:rsidP="00EA5B32">
      <w:pPr>
        <w:tabs>
          <w:tab w:val="left" w:pos="2835"/>
        </w:tabs>
        <w:spacing w:line="240" w:lineRule="exact"/>
        <w:ind w:right="54"/>
        <w:jc w:val="both"/>
        <w:rPr>
          <w:b/>
          <w:bCs/>
          <w:sz w:val="24"/>
          <w:szCs w:val="24"/>
          <w:u w:val="single"/>
        </w:rPr>
      </w:pPr>
    </w:p>
    <w:p w14:paraId="12B118A1" w14:textId="5130D80E" w:rsidR="006E1757" w:rsidRPr="007201F3" w:rsidRDefault="00122172" w:rsidP="006E1757">
      <w:pPr>
        <w:pStyle w:val="BodyText"/>
        <w:spacing w:after="240"/>
        <w:ind w:right="360"/>
        <w:jc w:val="right"/>
        <w:rPr>
          <w:b/>
          <w:bCs/>
          <w:szCs w:val="24"/>
          <w:u w:val="single"/>
          <w:lang w:val="en-US"/>
        </w:rPr>
      </w:pPr>
      <w:r w:rsidRPr="007201F3">
        <w:rPr>
          <w:b/>
          <w:bCs/>
          <w:szCs w:val="24"/>
          <w:u w:val="single"/>
          <w:lang w:val="en-US"/>
        </w:rPr>
        <w:t>ARTICLE FAILS FOR LACK OF MOTION AS DECLARED BY THE MODERATOR</w:t>
      </w:r>
    </w:p>
    <w:p w14:paraId="45FB2E1F" w14:textId="67C2FFEB" w:rsidR="00320291" w:rsidRPr="007201F3" w:rsidRDefault="00320291" w:rsidP="00E366C9">
      <w:pPr>
        <w:ind w:right="54"/>
        <w:rPr>
          <w:sz w:val="24"/>
          <w:szCs w:val="24"/>
          <w:u w:val="single"/>
        </w:rPr>
      </w:pPr>
      <w:r w:rsidRPr="007201F3">
        <w:rPr>
          <w:sz w:val="24"/>
          <w:szCs w:val="24"/>
          <w:u w:val="single"/>
        </w:rPr>
        <w:t xml:space="preserve">ARTICLE </w:t>
      </w:r>
      <w:r w:rsidR="003A7049" w:rsidRPr="007201F3">
        <w:rPr>
          <w:sz w:val="24"/>
          <w:szCs w:val="24"/>
          <w:u w:val="single"/>
        </w:rPr>
        <w:t>6</w:t>
      </w:r>
      <w:r w:rsidR="009B564E" w:rsidRPr="007201F3">
        <w:rPr>
          <w:sz w:val="24"/>
          <w:szCs w:val="24"/>
          <w:u w:val="single"/>
        </w:rPr>
        <w:t xml:space="preserve"> (</w:t>
      </w:r>
      <w:r w:rsidR="00B84986" w:rsidRPr="007201F3">
        <w:rPr>
          <w:sz w:val="24"/>
          <w:szCs w:val="24"/>
          <w:u w:val="single"/>
        </w:rPr>
        <w:t>2/3 Vote</w:t>
      </w:r>
      <w:r w:rsidR="009B564E" w:rsidRPr="007201F3">
        <w:rPr>
          <w:sz w:val="24"/>
          <w:szCs w:val="24"/>
          <w:u w:val="single"/>
        </w:rPr>
        <w:t>)</w:t>
      </w:r>
    </w:p>
    <w:p w14:paraId="50253C71" w14:textId="77777777" w:rsidR="009B564E" w:rsidRPr="007201F3" w:rsidRDefault="009B564E" w:rsidP="009B564E">
      <w:pPr>
        <w:ind w:right="58"/>
        <w:jc w:val="both"/>
        <w:rPr>
          <w:sz w:val="24"/>
          <w:szCs w:val="24"/>
        </w:rPr>
      </w:pPr>
    </w:p>
    <w:p w14:paraId="23B76C2E" w14:textId="4F61DF1B" w:rsidR="00B84986" w:rsidRPr="007201F3" w:rsidRDefault="00B84986" w:rsidP="00B84986">
      <w:pPr>
        <w:jc w:val="both"/>
        <w:rPr>
          <w:sz w:val="24"/>
          <w:szCs w:val="24"/>
        </w:rPr>
      </w:pPr>
      <w:r w:rsidRPr="00B84986">
        <w:rPr>
          <w:sz w:val="24"/>
          <w:szCs w:val="24"/>
        </w:rPr>
        <w:t>I</w:t>
      </w:r>
      <w:r w:rsidRPr="007201F3">
        <w:rPr>
          <w:sz w:val="24"/>
          <w:szCs w:val="24"/>
        </w:rPr>
        <w:t xml:space="preserve"> Stephen Evans</w:t>
      </w:r>
      <w:r w:rsidRPr="00B84986">
        <w:rPr>
          <w:sz w:val="24"/>
          <w:szCs w:val="24"/>
        </w:rPr>
        <w:t xml:space="preserve"> MOVE that the Town vote to authorize the Select Board to grant and convey any or all of its right, title, and interest in a parcel of land located at 0 East Main Street, identified on Assessors Map 11 as Parcel 78, containing 9,341 square feet, more or less, on such terms and conditions as the Select Board deems appropriate, and to enter into such agreements and execute such instruments as may be necessary or convenient to effectuate the foregoing transaction.</w:t>
      </w:r>
    </w:p>
    <w:p w14:paraId="78B8EC9E" w14:textId="695A531F" w:rsidR="007A6837" w:rsidRPr="007201F3" w:rsidRDefault="007A6837" w:rsidP="00B84986">
      <w:pPr>
        <w:jc w:val="both"/>
        <w:rPr>
          <w:sz w:val="24"/>
          <w:szCs w:val="24"/>
        </w:rPr>
      </w:pPr>
    </w:p>
    <w:p w14:paraId="4933B17D" w14:textId="1F22D710" w:rsidR="007A6837" w:rsidRPr="00B84986" w:rsidRDefault="007A6837" w:rsidP="00B84986">
      <w:pPr>
        <w:jc w:val="both"/>
        <w:rPr>
          <w:b/>
          <w:bCs/>
          <w:sz w:val="24"/>
          <w:szCs w:val="24"/>
        </w:rPr>
      </w:pPr>
      <w:r w:rsidRPr="007201F3">
        <w:rPr>
          <w:b/>
          <w:bCs/>
          <w:sz w:val="24"/>
          <w:szCs w:val="24"/>
        </w:rPr>
        <w:t xml:space="preserve">Town Manager Michael Yunits explained that this was a small parcel of land owned by the Town.  It would allow the Select Board to dispose the property by sale or auction it off.  It will </w:t>
      </w:r>
      <w:r w:rsidR="003758B7" w:rsidRPr="007201F3">
        <w:rPr>
          <w:b/>
          <w:bCs/>
          <w:sz w:val="24"/>
          <w:szCs w:val="24"/>
        </w:rPr>
        <w:t xml:space="preserve">also </w:t>
      </w:r>
      <w:r w:rsidRPr="007201F3">
        <w:rPr>
          <w:b/>
          <w:bCs/>
          <w:sz w:val="24"/>
          <w:szCs w:val="24"/>
        </w:rPr>
        <w:t xml:space="preserve">allow a new </w:t>
      </w:r>
      <w:r w:rsidR="003758B7" w:rsidRPr="007201F3">
        <w:rPr>
          <w:b/>
          <w:bCs/>
          <w:sz w:val="24"/>
          <w:szCs w:val="24"/>
        </w:rPr>
        <w:t>roadway to go in where the traffic lights are.</w:t>
      </w:r>
    </w:p>
    <w:p w14:paraId="4EBDD71C" w14:textId="438994C4" w:rsidR="00B84986" w:rsidRPr="007201F3" w:rsidRDefault="00B84986" w:rsidP="00B84986">
      <w:pPr>
        <w:spacing w:before="100" w:beforeAutospacing="1" w:after="100" w:afterAutospacing="1"/>
        <w:ind w:left="450" w:hanging="450"/>
        <w:jc w:val="right"/>
        <w:rPr>
          <w:b/>
          <w:bCs/>
          <w:sz w:val="24"/>
          <w:szCs w:val="24"/>
          <w:u w:val="single"/>
        </w:rPr>
      </w:pPr>
      <w:r w:rsidRPr="007201F3">
        <w:rPr>
          <w:b/>
          <w:bCs/>
          <w:sz w:val="24"/>
          <w:szCs w:val="24"/>
          <w:u w:val="single"/>
        </w:rPr>
        <w:t>ARTICLE PASSES BY 2/3 VOTE</w:t>
      </w:r>
      <w:r w:rsidR="003758B7" w:rsidRPr="007201F3">
        <w:rPr>
          <w:b/>
          <w:bCs/>
          <w:sz w:val="24"/>
          <w:szCs w:val="24"/>
          <w:u w:val="single"/>
        </w:rPr>
        <w:t xml:space="preserve"> </w:t>
      </w:r>
      <w:r w:rsidRPr="007201F3">
        <w:rPr>
          <w:b/>
          <w:bCs/>
          <w:sz w:val="24"/>
          <w:szCs w:val="24"/>
          <w:u w:val="single"/>
        </w:rPr>
        <w:t>AS DECLARED BY THE MODERATOR</w:t>
      </w:r>
    </w:p>
    <w:p w14:paraId="3F606EC0" w14:textId="77777777" w:rsidR="00B84986" w:rsidRPr="00B84986" w:rsidRDefault="00B84986" w:rsidP="00B84986">
      <w:pPr>
        <w:spacing w:before="100" w:beforeAutospacing="1" w:after="100" w:afterAutospacing="1"/>
        <w:ind w:left="450" w:hanging="450"/>
        <w:jc w:val="right"/>
        <w:rPr>
          <w:b/>
          <w:bCs/>
          <w:sz w:val="24"/>
          <w:szCs w:val="24"/>
          <w:u w:val="single"/>
        </w:rPr>
      </w:pPr>
    </w:p>
    <w:p w14:paraId="1EC7A108" w14:textId="77777777" w:rsidR="00B84986" w:rsidRPr="007201F3" w:rsidRDefault="00B84986" w:rsidP="00B84986">
      <w:pPr>
        <w:rPr>
          <w:sz w:val="24"/>
          <w:szCs w:val="24"/>
          <w:u w:val="single"/>
        </w:rPr>
      </w:pPr>
    </w:p>
    <w:p w14:paraId="4A57FFF5" w14:textId="7BEBC3E8" w:rsidR="00B84986" w:rsidRPr="00B84986" w:rsidRDefault="00B84986" w:rsidP="00B84986">
      <w:pPr>
        <w:rPr>
          <w:sz w:val="24"/>
          <w:szCs w:val="24"/>
          <w:u w:val="single"/>
        </w:rPr>
      </w:pPr>
      <w:r w:rsidRPr="00B84986">
        <w:rPr>
          <w:sz w:val="24"/>
          <w:szCs w:val="24"/>
          <w:u w:val="single"/>
        </w:rPr>
        <w:t>ARTICLE 7 (Majority)</w:t>
      </w:r>
    </w:p>
    <w:p w14:paraId="2D032F59" w14:textId="77777777" w:rsidR="00B84986" w:rsidRPr="00B84986" w:rsidRDefault="00B84986" w:rsidP="00B84986">
      <w:pPr>
        <w:rPr>
          <w:sz w:val="24"/>
          <w:szCs w:val="24"/>
          <w:u w:val="single"/>
        </w:rPr>
      </w:pPr>
    </w:p>
    <w:p w14:paraId="6E3C3EE6" w14:textId="1350F135" w:rsidR="00B84986" w:rsidRPr="00B84986" w:rsidRDefault="00B84986" w:rsidP="00B84986">
      <w:pPr>
        <w:tabs>
          <w:tab w:val="left" w:pos="3600"/>
          <w:tab w:val="center" w:pos="4320"/>
          <w:tab w:val="right" w:pos="8640"/>
        </w:tabs>
        <w:jc w:val="both"/>
        <w:rPr>
          <w:bCs/>
          <w:sz w:val="24"/>
          <w:szCs w:val="24"/>
          <w:lang w:val="x-none" w:eastAsia="x-none"/>
        </w:rPr>
      </w:pPr>
      <w:r w:rsidRPr="00B84986">
        <w:rPr>
          <w:bCs/>
          <w:sz w:val="24"/>
          <w:szCs w:val="24"/>
          <w:lang w:eastAsia="x-none"/>
        </w:rPr>
        <w:t>I</w:t>
      </w:r>
      <w:r w:rsidRPr="007201F3">
        <w:rPr>
          <w:bCs/>
          <w:sz w:val="24"/>
          <w:szCs w:val="24"/>
          <w:lang w:eastAsia="x-none"/>
        </w:rPr>
        <w:t xml:space="preserve"> Stephen Evans</w:t>
      </w:r>
      <w:r w:rsidRPr="00B84986">
        <w:rPr>
          <w:bCs/>
          <w:sz w:val="24"/>
          <w:szCs w:val="24"/>
          <w:lang w:eastAsia="x-none"/>
        </w:rPr>
        <w:t xml:space="preserve"> MOVE that the</w:t>
      </w:r>
      <w:r w:rsidRPr="00B84986">
        <w:rPr>
          <w:bCs/>
          <w:sz w:val="24"/>
          <w:szCs w:val="24"/>
          <w:lang w:val="x-none" w:eastAsia="x-none"/>
        </w:rPr>
        <w:t xml:space="preserve"> Town vote to </w:t>
      </w:r>
      <w:r w:rsidRPr="00B84986">
        <w:rPr>
          <w:bCs/>
          <w:sz w:val="24"/>
          <w:szCs w:val="24"/>
          <w:lang w:eastAsia="x-none"/>
        </w:rPr>
        <w:t xml:space="preserve">transfer the amount of $3,000.00 from Free Cash </w:t>
      </w:r>
      <w:r w:rsidRPr="00B84986">
        <w:rPr>
          <w:bCs/>
          <w:sz w:val="24"/>
          <w:szCs w:val="24"/>
          <w:lang w:val="x-none" w:eastAsia="x-none"/>
        </w:rPr>
        <w:t xml:space="preserve">for the purpose of </w:t>
      </w:r>
      <w:r w:rsidRPr="00B84986">
        <w:rPr>
          <w:bCs/>
          <w:sz w:val="24"/>
          <w:szCs w:val="24"/>
          <w:lang w:eastAsia="x-none"/>
        </w:rPr>
        <w:t xml:space="preserve">collecting and disposing of discarded items abandoned along the </w:t>
      </w:r>
      <w:r w:rsidRPr="00B84986">
        <w:rPr>
          <w:bCs/>
          <w:sz w:val="24"/>
          <w:szCs w:val="24"/>
          <w:lang w:eastAsia="x-none"/>
        </w:rPr>
        <w:lastRenderedPageBreak/>
        <w:t>roadways and throughout the town that require special handling, including all other incidental and related costs</w:t>
      </w:r>
      <w:r w:rsidRPr="00B84986">
        <w:rPr>
          <w:bCs/>
          <w:sz w:val="24"/>
          <w:szCs w:val="24"/>
          <w:lang w:val="x-none" w:eastAsia="x-none"/>
        </w:rPr>
        <w:t>.</w:t>
      </w:r>
    </w:p>
    <w:p w14:paraId="1845E808" w14:textId="7B2C634B" w:rsidR="00B84986" w:rsidRPr="00B84986" w:rsidRDefault="00B84986" w:rsidP="00B84986">
      <w:pPr>
        <w:spacing w:before="100" w:beforeAutospacing="1" w:after="100" w:afterAutospacing="1"/>
        <w:ind w:left="450" w:hanging="450"/>
        <w:jc w:val="right"/>
        <w:rPr>
          <w:b/>
          <w:bCs/>
          <w:sz w:val="24"/>
          <w:szCs w:val="24"/>
          <w:u w:val="single"/>
        </w:rPr>
      </w:pPr>
      <w:r w:rsidRPr="007201F3">
        <w:rPr>
          <w:b/>
          <w:bCs/>
          <w:sz w:val="24"/>
          <w:szCs w:val="24"/>
          <w:u w:val="single"/>
        </w:rPr>
        <w:t>ARTICLE PASSES BY MAJORITY VOTE AS DECLARED BY THE MODERATOR</w:t>
      </w:r>
    </w:p>
    <w:p w14:paraId="750E8D84" w14:textId="77777777" w:rsidR="00B84986" w:rsidRPr="007201F3" w:rsidRDefault="00B84986" w:rsidP="00E366C9">
      <w:pPr>
        <w:pStyle w:val="ListParagraph"/>
        <w:tabs>
          <w:tab w:val="left" w:pos="0"/>
        </w:tabs>
        <w:ind w:left="0" w:right="54"/>
        <w:rPr>
          <w:sz w:val="24"/>
          <w:szCs w:val="24"/>
          <w:u w:val="single"/>
        </w:rPr>
      </w:pPr>
    </w:p>
    <w:p w14:paraId="353D767A" w14:textId="46E857D8" w:rsidR="00195055" w:rsidRPr="007201F3" w:rsidRDefault="00195055" w:rsidP="00195055">
      <w:pPr>
        <w:pStyle w:val="BodyText"/>
        <w:ind w:right="54"/>
        <w:rPr>
          <w:szCs w:val="24"/>
          <w:u w:val="single"/>
          <w:lang w:val="en-US"/>
        </w:rPr>
      </w:pPr>
      <w:r w:rsidRPr="007201F3">
        <w:rPr>
          <w:szCs w:val="24"/>
          <w:u w:val="single"/>
        </w:rPr>
        <w:t xml:space="preserve">ARTICLE </w:t>
      </w:r>
      <w:r w:rsidRPr="007201F3">
        <w:rPr>
          <w:szCs w:val="24"/>
          <w:u w:val="single"/>
          <w:lang w:val="en-US"/>
        </w:rPr>
        <w:t xml:space="preserve">8 </w:t>
      </w:r>
    </w:p>
    <w:p w14:paraId="5A7ED268" w14:textId="4E5AD0EC" w:rsidR="003758B7" w:rsidRPr="007201F3" w:rsidRDefault="003758B7" w:rsidP="00195055">
      <w:pPr>
        <w:pStyle w:val="BodyText"/>
        <w:ind w:right="54"/>
        <w:rPr>
          <w:szCs w:val="24"/>
          <w:u w:val="single"/>
          <w:lang w:val="en-US"/>
        </w:rPr>
      </w:pPr>
    </w:p>
    <w:p w14:paraId="0D0DD237" w14:textId="5CBC2EF6" w:rsidR="003758B7" w:rsidRPr="007201F3" w:rsidRDefault="003758B7" w:rsidP="00195055">
      <w:pPr>
        <w:pStyle w:val="BodyText"/>
        <w:ind w:right="54"/>
        <w:rPr>
          <w:szCs w:val="24"/>
          <w:lang w:val="en-US"/>
        </w:rPr>
      </w:pPr>
      <w:r w:rsidRPr="007201F3">
        <w:rPr>
          <w:szCs w:val="24"/>
          <w:lang w:val="en-US"/>
        </w:rPr>
        <w:t xml:space="preserve">              No Action</w:t>
      </w:r>
    </w:p>
    <w:p w14:paraId="3A627599" w14:textId="6E464D70" w:rsidR="003758B7" w:rsidRPr="007201F3" w:rsidRDefault="003758B7" w:rsidP="00195055">
      <w:pPr>
        <w:pStyle w:val="BodyText"/>
        <w:ind w:right="54"/>
        <w:rPr>
          <w:szCs w:val="24"/>
          <w:lang w:val="en-US"/>
        </w:rPr>
      </w:pPr>
    </w:p>
    <w:p w14:paraId="1A15C03E" w14:textId="5E87148A" w:rsidR="003758B7" w:rsidRPr="007201F3" w:rsidRDefault="003758B7" w:rsidP="003758B7">
      <w:pPr>
        <w:pStyle w:val="BodyText"/>
        <w:ind w:right="54"/>
        <w:jc w:val="right"/>
        <w:rPr>
          <w:b/>
          <w:bCs/>
          <w:szCs w:val="24"/>
          <w:u w:val="single"/>
          <w:lang w:val="en-US"/>
        </w:rPr>
      </w:pPr>
      <w:r w:rsidRPr="007201F3">
        <w:rPr>
          <w:b/>
          <w:bCs/>
          <w:szCs w:val="24"/>
          <w:u w:val="single"/>
          <w:lang w:val="en-US"/>
        </w:rPr>
        <w:t>ARTICLE FAILS FOR LACK OF MOTION AS DECLARED BY THE MODERATOR</w:t>
      </w:r>
    </w:p>
    <w:p w14:paraId="3DDC0E06" w14:textId="3E12C59C" w:rsidR="008A6529" w:rsidRPr="007201F3" w:rsidRDefault="008A6529" w:rsidP="003758B7">
      <w:pPr>
        <w:pStyle w:val="BodyText"/>
        <w:ind w:right="54"/>
        <w:jc w:val="right"/>
        <w:rPr>
          <w:b/>
          <w:bCs/>
          <w:szCs w:val="24"/>
          <w:u w:val="single"/>
          <w:lang w:val="en-US"/>
        </w:rPr>
      </w:pPr>
    </w:p>
    <w:p w14:paraId="6B1EB1BE" w14:textId="77777777" w:rsidR="008A6529" w:rsidRPr="008A6529" w:rsidRDefault="008A6529" w:rsidP="008A6529">
      <w:pPr>
        <w:tabs>
          <w:tab w:val="center" w:pos="4320"/>
          <w:tab w:val="right" w:pos="8640"/>
        </w:tabs>
        <w:rPr>
          <w:sz w:val="24"/>
          <w:szCs w:val="24"/>
          <w:u w:val="single"/>
          <w:lang w:eastAsia="x-none"/>
        </w:rPr>
      </w:pPr>
      <w:r w:rsidRPr="008A6529">
        <w:rPr>
          <w:sz w:val="24"/>
          <w:szCs w:val="24"/>
          <w:u w:val="single"/>
          <w:lang w:val="x-none" w:eastAsia="x-none"/>
        </w:rPr>
        <w:t>ARTICL</w:t>
      </w:r>
      <w:r w:rsidRPr="008A6529">
        <w:rPr>
          <w:sz w:val="24"/>
          <w:szCs w:val="24"/>
          <w:u w:val="single"/>
          <w:lang w:eastAsia="x-none"/>
        </w:rPr>
        <w:t>E 9 (Majority)</w:t>
      </w:r>
    </w:p>
    <w:p w14:paraId="1395B572" w14:textId="77777777" w:rsidR="008A6529" w:rsidRPr="008A6529" w:rsidRDefault="008A6529" w:rsidP="008A6529">
      <w:pPr>
        <w:ind w:right="108"/>
        <w:jc w:val="both"/>
        <w:rPr>
          <w:sz w:val="24"/>
          <w:szCs w:val="24"/>
        </w:rPr>
      </w:pPr>
    </w:p>
    <w:p w14:paraId="715E8DC9" w14:textId="77777777" w:rsidR="008A6529" w:rsidRPr="008A6529" w:rsidRDefault="008A6529" w:rsidP="008A6529">
      <w:pPr>
        <w:jc w:val="both"/>
        <w:rPr>
          <w:sz w:val="24"/>
          <w:szCs w:val="24"/>
          <w:u w:val="single"/>
          <w:lang w:eastAsia="x-none"/>
        </w:rPr>
      </w:pPr>
      <w:r w:rsidRPr="008A6529">
        <w:rPr>
          <w:sz w:val="24"/>
          <w:szCs w:val="24"/>
          <w:lang w:eastAsia="x-none"/>
        </w:rPr>
        <w:t xml:space="preserve">I MOVE that </w:t>
      </w:r>
      <w:r w:rsidRPr="008A6529">
        <w:rPr>
          <w:sz w:val="24"/>
          <w:szCs w:val="24"/>
          <w:lang w:val="x-none" w:eastAsia="x-none"/>
        </w:rPr>
        <w:t>the Town vote to transfer the amount of $275,975.00 from Free Cash to pay all outstanding separation expenses associated with various employees from the Town of Norton and to authorize the Town Accountant, in consultation with the Town Manager, to allocate amounts to appropriate departments</w:t>
      </w:r>
      <w:r w:rsidRPr="008A6529">
        <w:rPr>
          <w:sz w:val="24"/>
          <w:szCs w:val="24"/>
          <w:lang w:eastAsia="x-none"/>
        </w:rPr>
        <w:t>.</w:t>
      </w:r>
    </w:p>
    <w:p w14:paraId="4E11663B" w14:textId="77777777" w:rsidR="008A6529" w:rsidRPr="007201F3" w:rsidRDefault="008A6529" w:rsidP="008A6529">
      <w:pPr>
        <w:pStyle w:val="BodyText"/>
        <w:ind w:right="54"/>
        <w:jc w:val="right"/>
        <w:rPr>
          <w:b/>
          <w:bCs/>
          <w:szCs w:val="24"/>
          <w:u w:val="single"/>
          <w:lang w:val="en-US" w:eastAsia="en-US"/>
        </w:rPr>
      </w:pPr>
    </w:p>
    <w:p w14:paraId="7133CBCF" w14:textId="15C55317" w:rsidR="008A6529" w:rsidRPr="007201F3" w:rsidRDefault="008A6529" w:rsidP="008A6529">
      <w:pPr>
        <w:pStyle w:val="BodyText"/>
        <w:ind w:right="54"/>
        <w:jc w:val="right"/>
        <w:rPr>
          <w:b/>
          <w:bCs/>
          <w:szCs w:val="24"/>
          <w:u w:val="single"/>
          <w:lang w:val="en-US"/>
        </w:rPr>
      </w:pPr>
      <w:r w:rsidRPr="007201F3">
        <w:rPr>
          <w:b/>
          <w:bCs/>
          <w:szCs w:val="24"/>
          <w:u w:val="single"/>
          <w:lang w:val="en-US" w:eastAsia="en-US"/>
        </w:rPr>
        <w:t>ARTICLE PASSES BY MAJORITY VOTE AS DECLARED BY THE MODERATOR</w:t>
      </w:r>
    </w:p>
    <w:p w14:paraId="11F6F0A7" w14:textId="16824833" w:rsidR="00195055" w:rsidRPr="007201F3" w:rsidRDefault="00195055" w:rsidP="00195055">
      <w:pPr>
        <w:pStyle w:val="BodyText"/>
        <w:ind w:right="54"/>
        <w:jc w:val="center"/>
        <w:rPr>
          <w:szCs w:val="24"/>
          <w:u w:val="single"/>
          <w:lang w:val="en-US"/>
        </w:rPr>
      </w:pPr>
    </w:p>
    <w:p w14:paraId="0E126893" w14:textId="77777777" w:rsidR="008A6529" w:rsidRPr="008A6529" w:rsidRDefault="008A6529" w:rsidP="008A6529">
      <w:pPr>
        <w:contextualSpacing/>
        <w:rPr>
          <w:sz w:val="24"/>
          <w:szCs w:val="24"/>
          <w:u w:val="single"/>
        </w:rPr>
      </w:pPr>
      <w:r w:rsidRPr="008A6529">
        <w:rPr>
          <w:sz w:val="24"/>
          <w:szCs w:val="24"/>
          <w:u w:val="single"/>
        </w:rPr>
        <w:t>ARTICLE 10 (Majority)</w:t>
      </w:r>
    </w:p>
    <w:p w14:paraId="73429888" w14:textId="77777777" w:rsidR="008A6529" w:rsidRPr="008A6529" w:rsidRDefault="008A6529" w:rsidP="008A6529">
      <w:pPr>
        <w:contextualSpacing/>
        <w:jc w:val="both"/>
        <w:rPr>
          <w:sz w:val="24"/>
          <w:szCs w:val="24"/>
        </w:rPr>
      </w:pPr>
    </w:p>
    <w:p w14:paraId="5CE27E09" w14:textId="1F3E1529" w:rsidR="008A6529" w:rsidRPr="008A6529" w:rsidRDefault="008A6529" w:rsidP="008A6529">
      <w:pPr>
        <w:ind w:right="18"/>
        <w:jc w:val="both"/>
        <w:rPr>
          <w:sz w:val="24"/>
          <w:szCs w:val="24"/>
        </w:rPr>
      </w:pPr>
      <w:r w:rsidRPr="008A6529">
        <w:rPr>
          <w:sz w:val="24"/>
          <w:szCs w:val="24"/>
        </w:rPr>
        <w:t xml:space="preserve">I </w:t>
      </w:r>
      <w:r w:rsidRPr="007201F3">
        <w:rPr>
          <w:sz w:val="24"/>
          <w:szCs w:val="24"/>
        </w:rPr>
        <w:t xml:space="preserve">Stephen Evans </w:t>
      </w:r>
      <w:r w:rsidRPr="008A6529">
        <w:rPr>
          <w:sz w:val="24"/>
          <w:szCs w:val="24"/>
        </w:rPr>
        <w:t>MOVE that the Town vote to implement the first year of the Collective Bargaining Agreements between the Town and the Norton Police Association and the Norton Police Superior Officers Association for the period of July 1, 2020, through June 30, 2023, and confirm the appropriation made under Article 8 of the June 27, 2020, Annual Town Meeting, which amounts are sufficient to fund all of the cost items for the first year of said contracts in the combined amount of $27,200.00.</w:t>
      </w:r>
    </w:p>
    <w:p w14:paraId="7809F702" w14:textId="77777777" w:rsidR="008A6529" w:rsidRPr="008A6529" w:rsidRDefault="008A6529" w:rsidP="008A6529">
      <w:pPr>
        <w:ind w:right="18"/>
        <w:jc w:val="both"/>
        <w:rPr>
          <w:sz w:val="24"/>
          <w:szCs w:val="24"/>
        </w:rPr>
      </w:pPr>
    </w:p>
    <w:p w14:paraId="3D4D59C3" w14:textId="77777777" w:rsidR="00055FBB" w:rsidRPr="007201F3" w:rsidRDefault="00055FBB" w:rsidP="00BB7D55">
      <w:pPr>
        <w:jc w:val="both"/>
        <w:rPr>
          <w:sz w:val="24"/>
          <w:szCs w:val="24"/>
        </w:rPr>
      </w:pPr>
    </w:p>
    <w:p w14:paraId="5B795026" w14:textId="4CD871DA" w:rsidR="006E1757" w:rsidRPr="007201F3" w:rsidRDefault="00FA5CB3" w:rsidP="00BF3805">
      <w:pPr>
        <w:pStyle w:val="BodyText"/>
        <w:spacing w:after="240"/>
        <w:ind w:right="54"/>
        <w:jc w:val="right"/>
        <w:rPr>
          <w:b/>
          <w:bCs/>
          <w:szCs w:val="24"/>
          <w:u w:val="single"/>
          <w:lang w:val="en-US"/>
        </w:rPr>
      </w:pPr>
      <w:r w:rsidRPr="007201F3">
        <w:rPr>
          <w:b/>
          <w:bCs/>
          <w:szCs w:val="24"/>
          <w:u w:val="single"/>
          <w:lang w:val="en-US"/>
        </w:rPr>
        <w:t xml:space="preserve">ARTICLE </w:t>
      </w:r>
      <w:r w:rsidR="008A6529" w:rsidRPr="007201F3">
        <w:rPr>
          <w:b/>
          <w:bCs/>
          <w:szCs w:val="24"/>
          <w:u w:val="single"/>
          <w:lang w:val="en-US"/>
        </w:rPr>
        <w:t>10</w:t>
      </w:r>
      <w:r w:rsidRPr="007201F3">
        <w:rPr>
          <w:b/>
          <w:bCs/>
          <w:szCs w:val="24"/>
          <w:u w:val="single"/>
          <w:lang w:val="en-US"/>
        </w:rPr>
        <w:t xml:space="preserve"> PASSES BY MAJORITY VOTE AS DECLARED BY THE MODERATOR</w:t>
      </w:r>
    </w:p>
    <w:p w14:paraId="2694A930" w14:textId="3260660F" w:rsidR="00C16830" w:rsidRPr="007201F3" w:rsidRDefault="00C16830" w:rsidP="00C16830">
      <w:pPr>
        <w:pStyle w:val="BodyText"/>
        <w:spacing w:after="240"/>
        <w:ind w:right="54"/>
        <w:rPr>
          <w:b/>
          <w:bCs/>
          <w:szCs w:val="24"/>
          <w:lang w:val="en-US"/>
        </w:rPr>
      </w:pPr>
      <w:r w:rsidRPr="007201F3">
        <w:rPr>
          <w:b/>
          <w:bCs/>
          <w:szCs w:val="24"/>
          <w:lang w:val="en-US"/>
        </w:rPr>
        <w:t>Denise Ellis spoke about the programs offered for Seniors and Veterans based on income they may qualify for deferrals to help them with their taxes.</w:t>
      </w:r>
    </w:p>
    <w:p w14:paraId="0D00AB29" w14:textId="49EA4A5D" w:rsidR="00C16830" w:rsidRPr="007201F3" w:rsidRDefault="00C16830" w:rsidP="00C16830">
      <w:pPr>
        <w:pStyle w:val="BodyText"/>
        <w:spacing w:after="240"/>
        <w:ind w:right="54"/>
        <w:rPr>
          <w:b/>
          <w:bCs/>
          <w:szCs w:val="24"/>
          <w:lang w:val="en-US"/>
        </w:rPr>
      </w:pPr>
    </w:p>
    <w:p w14:paraId="779A6485" w14:textId="77777777" w:rsidR="008A6529" w:rsidRPr="008A6529" w:rsidRDefault="008A6529" w:rsidP="008A6529">
      <w:pPr>
        <w:contextualSpacing/>
        <w:rPr>
          <w:sz w:val="24"/>
          <w:szCs w:val="24"/>
          <w:u w:val="single"/>
        </w:rPr>
      </w:pPr>
      <w:r w:rsidRPr="008A6529">
        <w:rPr>
          <w:sz w:val="24"/>
          <w:szCs w:val="24"/>
          <w:u w:val="single"/>
        </w:rPr>
        <w:t>ARTICLE 11 (Majority)</w:t>
      </w:r>
    </w:p>
    <w:p w14:paraId="790F2B70" w14:textId="77777777" w:rsidR="008A6529" w:rsidRPr="008A6529" w:rsidRDefault="008A6529" w:rsidP="008A6529">
      <w:pPr>
        <w:contextualSpacing/>
        <w:jc w:val="both"/>
        <w:rPr>
          <w:sz w:val="24"/>
          <w:szCs w:val="24"/>
        </w:rPr>
      </w:pPr>
    </w:p>
    <w:p w14:paraId="560261E5" w14:textId="6268FC7D" w:rsidR="008A6529" w:rsidRPr="008A6529" w:rsidRDefault="008A6529" w:rsidP="008A6529">
      <w:pPr>
        <w:contextualSpacing/>
        <w:jc w:val="both"/>
        <w:rPr>
          <w:sz w:val="24"/>
          <w:szCs w:val="24"/>
        </w:rPr>
      </w:pPr>
      <w:r w:rsidRPr="008A6529">
        <w:rPr>
          <w:sz w:val="24"/>
          <w:szCs w:val="24"/>
        </w:rPr>
        <w:t xml:space="preserve">I </w:t>
      </w:r>
      <w:r w:rsidR="00177C78" w:rsidRPr="007201F3">
        <w:rPr>
          <w:sz w:val="24"/>
          <w:szCs w:val="24"/>
        </w:rPr>
        <w:t xml:space="preserve">Stephen Evans </w:t>
      </w:r>
      <w:r w:rsidRPr="008A6529">
        <w:rPr>
          <w:sz w:val="24"/>
          <w:szCs w:val="24"/>
        </w:rPr>
        <w:t>MOVE that the Town vote to amend the vote taken under Article 8 of the June 27, 2020, Annual Town Meeting by increasing appropriations for certain line items and to do so, by transferring the additional amount of $90,046.00 from Free Cash as follows:</w:t>
      </w:r>
    </w:p>
    <w:p w14:paraId="347271EC" w14:textId="77777777" w:rsidR="008A6529" w:rsidRPr="008A6529" w:rsidRDefault="008A6529" w:rsidP="008A6529">
      <w:pPr>
        <w:rPr>
          <w:sz w:val="24"/>
          <w:szCs w:val="24"/>
        </w:rPr>
      </w:pPr>
    </w:p>
    <w:tbl>
      <w:tblPr>
        <w:tblW w:w="8314" w:type="dxa"/>
        <w:tblInd w:w="287" w:type="dxa"/>
        <w:tblLook w:val="04A0" w:firstRow="1" w:lastRow="0" w:firstColumn="1" w:lastColumn="0" w:noHBand="0" w:noVBand="1"/>
      </w:tblPr>
      <w:tblGrid>
        <w:gridCol w:w="1598"/>
        <w:gridCol w:w="2325"/>
        <w:gridCol w:w="2450"/>
        <w:gridCol w:w="1705"/>
        <w:gridCol w:w="236"/>
      </w:tblGrid>
      <w:tr w:rsidR="008A6529" w:rsidRPr="008A6529" w14:paraId="01D6A411" w14:textId="77777777" w:rsidTr="004F409E">
        <w:trPr>
          <w:gridAfter w:val="1"/>
          <w:wAfter w:w="236" w:type="dxa"/>
          <w:trHeight w:val="517"/>
        </w:trPr>
        <w:tc>
          <w:tcPr>
            <w:tcW w:w="1598"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25893B82" w14:textId="77777777" w:rsidR="008A6529" w:rsidRPr="008A6529" w:rsidRDefault="008A6529" w:rsidP="008A6529">
            <w:pPr>
              <w:jc w:val="center"/>
              <w:rPr>
                <w:sz w:val="24"/>
                <w:szCs w:val="24"/>
              </w:rPr>
            </w:pPr>
            <w:r w:rsidRPr="008A6529">
              <w:rPr>
                <w:sz w:val="24"/>
                <w:szCs w:val="24"/>
              </w:rPr>
              <w:lastRenderedPageBreak/>
              <w:t>Account</w:t>
            </w:r>
          </w:p>
        </w:tc>
        <w:tc>
          <w:tcPr>
            <w:tcW w:w="232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CBCBCBA" w14:textId="77777777" w:rsidR="008A6529" w:rsidRPr="008A6529" w:rsidRDefault="008A6529" w:rsidP="008A6529">
            <w:pPr>
              <w:jc w:val="center"/>
              <w:rPr>
                <w:sz w:val="24"/>
                <w:szCs w:val="24"/>
              </w:rPr>
            </w:pPr>
            <w:r w:rsidRPr="008A6529">
              <w:rPr>
                <w:sz w:val="24"/>
                <w:szCs w:val="24"/>
              </w:rPr>
              <w:t>Department</w:t>
            </w:r>
          </w:p>
        </w:tc>
        <w:tc>
          <w:tcPr>
            <w:tcW w:w="24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FA0DE86" w14:textId="77777777" w:rsidR="008A6529" w:rsidRPr="008A6529" w:rsidRDefault="008A6529" w:rsidP="008A6529">
            <w:pPr>
              <w:jc w:val="center"/>
              <w:rPr>
                <w:sz w:val="24"/>
                <w:szCs w:val="24"/>
              </w:rPr>
            </w:pPr>
            <w:r w:rsidRPr="008A6529">
              <w:rPr>
                <w:sz w:val="24"/>
                <w:szCs w:val="24"/>
              </w:rPr>
              <w:t>Use</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98581F0" w14:textId="77777777" w:rsidR="008A6529" w:rsidRPr="008A6529" w:rsidRDefault="008A6529" w:rsidP="008A6529">
            <w:pPr>
              <w:jc w:val="center"/>
              <w:rPr>
                <w:sz w:val="24"/>
                <w:szCs w:val="24"/>
              </w:rPr>
            </w:pPr>
            <w:r w:rsidRPr="008A6529">
              <w:rPr>
                <w:sz w:val="24"/>
                <w:szCs w:val="24"/>
              </w:rPr>
              <w:t xml:space="preserve"> Amount </w:t>
            </w:r>
          </w:p>
        </w:tc>
      </w:tr>
      <w:tr w:rsidR="008A6529" w:rsidRPr="008A6529" w14:paraId="241BE492" w14:textId="77777777" w:rsidTr="004F409E">
        <w:trPr>
          <w:trHeight w:val="144"/>
        </w:trPr>
        <w:tc>
          <w:tcPr>
            <w:tcW w:w="1598" w:type="dxa"/>
            <w:vMerge/>
            <w:tcBorders>
              <w:top w:val="single" w:sz="4" w:space="0" w:color="auto"/>
              <w:left w:val="single" w:sz="4" w:space="0" w:color="auto"/>
              <w:bottom w:val="single" w:sz="4" w:space="0" w:color="000000"/>
              <w:right w:val="nil"/>
            </w:tcBorders>
            <w:vAlign w:val="center"/>
            <w:hideMark/>
          </w:tcPr>
          <w:p w14:paraId="2260C56B" w14:textId="77777777" w:rsidR="008A6529" w:rsidRPr="008A6529" w:rsidRDefault="008A6529" w:rsidP="008A6529">
            <w:pPr>
              <w:rPr>
                <w:sz w:val="24"/>
                <w:szCs w:val="24"/>
              </w:rPr>
            </w:pPr>
          </w:p>
        </w:tc>
        <w:tc>
          <w:tcPr>
            <w:tcW w:w="2325" w:type="dxa"/>
            <w:vMerge/>
            <w:tcBorders>
              <w:top w:val="single" w:sz="4" w:space="0" w:color="auto"/>
              <w:left w:val="single" w:sz="4" w:space="0" w:color="auto"/>
              <w:bottom w:val="single" w:sz="4" w:space="0" w:color="000000"/>
              <w:right w:val="single" w:sz="4" w:space="0" w:color="auto"/>
            </w:tcBorders>
            <w:vAlign w:val="center"/>
            <w:hideMark/>
          </w:tcPr>
          <w:p w14:paraId="758257E9" w14:textId="77777777" w:rsidR="008A6529" w:rsidRPr="008A6529" w:rsidRDefault="008A6529" w:rsidP="008A6529">
            <w:pPr>
              <w:rPr>
                <w:sz w:val="24"/>
                <w:szCs w:val="24"/>
              </w:rPr>
            </w:pPr>
          </w:p>
        </w:tc>
        <w:tc>
          <w:tcPr>
            <w:tcW w:w="2450" w:type="dxa"/>
            <w:vMerge/>
            <w:tcBorders>
              <w:top w:val="single" w:sz="4" w:space="0" w:color="auto"/>
              <w:left w:val="single" w:sz="4" w:space="0" w:color="auto"/>
              <w:bottom w:val="single" w:sz="4" w:space="0" w:color="000000"/>
              <w:right w:val="single" w:sz="4" w:space="0" w:color="auto"/>
            </w:tcBorders>
            <w:vAlign w:val="center"/>
            <w:hideMark/>
          </w:tcPr>
          <w:p w14:paraId="247385C6" w14:textId="77777777" w:rsidR="008A6529" w:rsidRPr="008A6529" w:rsidRDefault="008A6529" w:rsidP="008A6529">
            <w:pPr>
              <w:rPr>
                <w:sz w:val="24"/>
                <w:szCs w:val="24"/>
              </w:rPr>
            </w:pPr>
          </w:p>
        </w:tc>
        <w:tc>
          <w:tcPr>
            <w:tcW w:w="1705" w:type="dxa"/>
            <w:vMerge/>
            <w:tcBorders>
              <w:top w:val="single" w:sz="4" w:space="0" w:color="auto"/>
              <w:left w:val="single" w:sz="4" w:space="0" w:color="auto"/>
              <w:bottom w:val="single" w:sz="4" w:space="0" w:color="000000"/>
              <w:right w:val="single" w:sz="4" w:space="0" w:color="auto"/>
            </w:tcBorders>
            <w:vAlign w:val="center"/>
            <w:hideMark/>
          </w:tcPr>
          <w:p w14:paraId="7EDFC7C8" w14:textId="77777777" w:rsidR="008A6529" w:rsidRPr="008A6529" w:rsidRDefault="008A6529" w:rsidP="008A6529">
            <w:pPr>
              <w:rPr>
                <w:sz w:val="24"/>
                <w:szCs w:val="24"/>
              </w:rPr>
            </w:pPr>
          </w:p>
        </w:tc>
        <w:tc>
          <w:tcPr>
            <w:tcW w:w="236" w:type="dxa"/>
            <w:tcBorders>
              <w:top w:val="nil"/>
              <w:left w:val="nil"/>
              <w:bottom w:val="nil"/>
              <w:right w:val="nil"/>
            </w:tcBorders>
            <w:shd w:val="clear" w:color="auto" w:fill="auto"/>
            <w:noWrap/>
            <w:vAlign w:val="bottom"/>
            <w:hideMark/>
          </w:tcPr>
          <w:p w14:paraId="6A002F1A" w14:textId="77777777" w:rsidR="008A6529" w:rsidRPr="008A6529" w:rsidRDefault="008A6529" w:rsidP="008A6529">
            <w:pPr>
              <w:jc w:val="center"/>
              <w:rPr>
                <w:sz w:val="24"/>
                <w:szCs w:val="24"/>
              </w:rPr>
            </w:pPr>
          </w:p>
        </w:tc>
      </w:tr>
      <w:tr w:rsidR="008A6529" w:rsidRPr="008A6529" w14:paraId="091A0711" w14:textId="77777777" w:rsidTr="004F409E">
        <w:trPr>
          <w:trHeight w:val="312"/>
        </w:trPr>
        <w:tc>
          <w:tcPr>
            <w:tcW w:w="1598" w:type="dxa"/>
            <w:tcBorders>
              <w:top w:val="nil"/>
              <w:left w:val="single" w:sz="4" w:space="0" w:color="auto"/>
              <w:bottom w:val="nil"/>
              <w:right w:val="nil"/>
            </w:tcBorders>
            <w:shd w:val="clear" w:color="auto" w:fill="auto"/>
            <w:noWrap/>
            <w:vAlign w:val="bottom"/>
            <w:hideMark/>
          </w:tcPr>
          <w:p w14:paraId="5D1C6CA2" w14:textId="77777777" w:rsidR="008A6529" w:rsidRPr="008A6529" w:rsidRDefault="008A6529" w:rsidP="008A6529">
            <w:pPr>
              <w:jc w:val="center"/>
              <w:rPr>
                <w:sz w:val="24"/>
                <w:szCs w:val="24"/>
              </w:rPr>
            </w:pPr>
            <w:r w:rsidRPr="008A6529">
              <w:rPr>
                <w:sz w:val="24"/>
                <w:szCs w:val="24"/>
              </w:rPr>
              <w:t>001-308-560</w:t>
            </w:r>
          </w:p>
        </w:tc>
        <w:tc>
          <w:tcPr>
            <w:tcW w:w="2325" w:type="dxa"/>
            <w:tcBorders>
              <w:top w:val="nil"/>
              <w:left w:val="single" w:sz="4" w:space="0" w:color="auto"/>
              <w:bottom w:val="nil"/>
              <w:right w:val="single" w:sz="4" w:space="0" w:color="auto"/>
            </w:tcBorders>
            <w:shd w:val="clear" w:color="auto" w:fill="auto"/>
            <w:noWrap/>
            <w:vAlign w:val="bottom"/>
            <w:hideMark/>
          </w:tcPr>
          <w:p w14:paraId="26807A84" w14:textId="77777777" w:rsidR="008A6529" w:rsidRPr="008A6529" w:rsidRDefault="008A6529" w:rsidP="008A6529">
            <w:pPr>
              <w:jc w:val="center"/>
              <w:rPr>
                <w:sz w:val="24"/>
                <w:szCs w:val="24"/>
              </w:rPr>
            </w:pPr>
            <w:r w:rsidRPr="008A6529">
              <w:rPr>
                <w:sz w:val="24"/>
                <w:szCs w:val="24"/>
              </w:rPr>
              <w:t>Bristol County</w:t>
            </w:r>
          </w:p>
        </w:tc>
        <w:tc>
          <w:tcPr>
            <w:tcW w:w="2450" w:type="dxa"/>
            <w:tcBorders>
              <w:top w:val="nil"/>
              <w:left w:val="nil"/>
              <w:bottom w:val="nil"/>
              <w:right w:val="nil"/>
            </w:tcBorders>
            <w:shd w:val="clear" w:color="auto" w:fill="auto"/>
            <w:noWrap/>
            <w:vAlign w:val="bottom"/>
            <w:hideMark/>
          </w:tcPr>
          <w:p w14:paraId="29E8D081" w14:textId="77777777" w:rsidR="008A6529" w:rsidRPr="008A6529" w:rsidRDefault="008A6529" w:rsidP="008A6529">
            <w:pPr>
              <w:jc w:val="center"/>
              <w:rPr>
                <w:sz w:val="24"/>
                <w:szCs w:val="24"/>
              </w:rPr>
            </w:pPr>
            <w:r w:rsidRPr="008A6529">
              <w:rPr>
                <w:sz w:val="24"/>
                <w:szCs w:val="24"/>
              </w:rPr>
              <w:t> </w:t>
            </w:r>
          </w:p>
        </w:tc>
        <w:tc>
          <w:tcPr>
            <w:tcW w:w="1705" w:type="dxa"/>
            <w:tcBorders>
              <w:top w:val="nil"/>
              <w:left w:val="single" w:sz="4" w:space="0" w:color="auto"/>
              <w:bottom w:val="nil"/>
              <w:right w:val="single" w:sz="4" w:space="0" w:color="auto"/>
            </w:tcBorders>
            <w:shd w:val="clear" w:color="auto" w:fill="auto"/>
            <w:noWrap/>
            <w:vAlign w:val="bottom"/>
            <w:hideMark/>
          </w:tcPr>
          <w:p w14:paraId="6393A154" w14:textId="77777777" w:rsidR="008A6529" w:rsidRPr="008A6529" w:rsidRDefault="008A6529" w:rsidP="008A6529">
            <w:pPr>
              <w:jc w:val="center"/>
              <w:rPr>
                <w:sz w:val="24"/>
                <w:szCs w:val="24"/>
              </w:rPr>
            </w:pPr>
            <w:r w:rsidRPr="008A6529">
              <w:rPr>
                <w:sz w:val="24"/>
                <w:szCs w:val="24"/>
              </w:rPr>
              <w:t> </w:t>
            </w:r>
          </w:p>
        </w:tc>
        <w:tc>
          <w:tcPr>
            <w:tcW w:w="236" w:type="dxa"/>
            <w:vAlign w:val="center"/>
            <w:hideMark/>
          </w:tcPr>
          <w:p w14:paraId="31A103C2" w14:textId="77777777" w:rsidR="008A6529" w:rsidRPr="008A6529" w:rsidRDefault="008A6529" w:rsidP="008A6529">
            <w:pPr>
              <w:rPr>
                <w:sz w:val="24"/>
                <w:szCs w:val="24"/>
              </w:rPr>
            </w:pPr>
          </w:p>
        </w:tc>
      </w:tr>
      <w:tr w:rsidR="008A6529" w:rsidRPr="008A6529" w14:paraId="0131C9F6" w14:textId="77777777" w:rsidTr="004F409E">
        <w:trPr>
          <w:trHeight w:val="312"/>
        </w:trPr>
        <w:tc>
          <w:tcPr>
            <w:tcW w:w="1598" w:type="dxa"/>
            <w:tcBorders>
              <w:top w:val="nil"/>
              <w:left w:val="single" w:sz="4" w:space="0" w:color="auto"/>
              <w:bottom w:val="single" w:sz="4" w:space="0" w:color="auto"/>
              <w:right w:val="nil"/>
            </w:tcBorders>
            <w:shd w:val="clear" w:color="auto" w:fill="auto"/>
            <w:noWrap/>
            <w:vAlign w:val="bottom"/>
            <w:hideMark/>
          </w:tcPr>
          <w:p w14:paraId="468DC5A2" w14:textId="77777777" w:rsidR="008A6529" w:rsidRPr="008A6529" w:rsidRDefault="008A6529" w:rsidP="008A6529">
            <w:pPr>
              <w:rPr>
                <w:sz w:val="24"/>
                <w:szCs w:val="24"/>
              </w:rPr>
            </w:pPr>
            <w:r w:rsidRPr="008A6529">
              <w:rPr>
                <w:sz w:val="24"/>
                <w:szCs w:val="24"/>
              </w:rPr>
              <w:t> </w:t>
            </w:r>
          </w:p>
        </w:tc>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7E3A301" w14:textId="77777777" w:rsidR="008A6529" w:rsidRPr="008A6529" w:rsidRDefault="008A6529" w:rsidP="008A6529">
            <w:pPr>
              <w:rPr>
                <w:sz w:val="24"/>
                <w:szCs w:val="24"/>
              </w:rPr>
            </w:pPr>
            <w:r w:rsidRPr="008A6529">
              <w:rPr>
                <w:sz w:val="24"/>
                <w:szCs w:val="24"/>
              </w:rPr>
              <w:t xml:space="preserve"> Agricultural School </w:t>
            </w:r>
          </w:p>
        </w:tc>
        <w:tc>
          <w:tcPr>
            <w:tcW w:w="2450" w:type="dxa"/>
            <w:tcBorders>
              <w:top w:val="nil"/>
              <w:left w:val="nil"/>
              <w:bottom w:val="single" w:sz="4" w:space="0" w:color="auto"/>
              <w:right w:val="nil"/>
            </w:tcBorders>
            <w:shd w:val="clear" w:color="auto" w:fill="auto"/>
            <w:noWrap/>
            <w:vAlign w:val="bottom"/>
            <w:hideMark/>
          </w:tcPr>
          <w:p w14:paraId="02F13E53" w14:textId="77777777" w:rsidR="008A6529" w:rsidRPr="008A6529" w:rsidRDefault="008A6529" w:rsidP="008A6529">
            <w:pPr>
              <w:jc w:val="center"/>
              <w:rPr>
                <w:sz w:val="24"/>
                <w:szCs w:val="24"/>
              </w:rPr>
            </w:pPr>
            <w:r w:rsidRPr="008A6529">
              <w:rPr>
                <w:sz w:val="24"/>
                <w:szCs w:val="24"/>
              </w:rPr>
              <w:t xml:space="preserve"> Assessment - Tuition </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7BF0AB46" w14:textId="77777777" w:rsidR="008A6529" w:rsidRPr="008A6529" w:rsidRDefault="008A6529" w:rsidP="008A6529">
            <w:pPr>
              <w:rPr>
                <w:sz w:val="24"/>
                <w:szCs w:val="24"/>
              </w:rPr>
            </w:pPr>
            <w:r w:rsidRPr="008A6529">
              <w:rPr>
                <w:sz w:val="24"/>
                <w:szCs w:val="24"/>
              </w:rPr>
              <w:t xml:space="preserve"> $       2,417.00 </w:t>
            </w:r>
          </w:p>
        </w:tc>
        <w:tc>
          <w:tcPr>
            <w:tcW w:w="236" w:type="dxa"/>
            <w:vAlign w:val="center"/>
            <w:hideMark/>
          </w:tcPr>
          <w:p w14:paraId="5AE79451" w14:textId="77777777" w:rsidR="008A6529" w:rsidRPr="008A6529" w:rsidRDefault="008A6529" w:rsidP="008A6529">
            <w:pPr>
              <w:rPr>
                <w:sz w:val="24"/>
                <w:szCs w:val="24"/>
              </w:rPr>
            </w:pPr>
          </w:p>
        </w:tc>
      </w:tr>
      <w:tr w:rsidR="008A6529" w:rsidRPr="008A6529" w14:paraId="01EC3320" w14:textId="77777777" w:rsidTr="004F409E">
        <w:trPr>
          <w:trHeight w:val="360"/>
        </w:trPr>
        <w:tc>
          <w:tcPr>
            <w:tcW w:w="1598" w:type="dxa"/>
            <w:tcBorders>
              <w:top w:val="nil"/>
              <w:left w:val="single" w:sz="4" w:space="0" w:color="auto"/>
              <w:bottom w:val="single" w:sz="4" w:space="0" w:color="auto"/>
              <w:right w:val="nil"/>
            </w:tcBorders>
            <w:shd w:val="clear" w:color="auto" w:fill="auto"/>
            <w:noWrap/>
            <w:vAlign w:val="center"/>
            <w:hideMark/>
          </w:tcPr>
          <w:p w14:paraId="6E1D905F" w14:textId="77777777" w:rsidR="008A6529" w:rsidRPr="008A6529" w:rsidRDefault="008A6529" w:rsidP="008A6529">
            <w:pPr>
              <w:jc w:val="center"/>
              <w:rPr>
                <w:sz w:val="24"/>
                <w:szCs w:val="24"/>
              </w:rPr>
            </w:pPr>
            <w:r w:rsidRPr="008A6529">
              <w:rPr>
                <w:sz w:val="24"/>
                <w:szCs w:val="24"/>
              </w:rPr>
              <w:t>001-423-570</w:t>
            </w:r>
          </w:p>
        </w:tc>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7F387A94" w14:textId="77777777" w:rsidR="008A6529" w:rsidRPr="008A6529" w:rsidRDefault="008A6529" w:rsidP="008A6529">
            <w:pPr>
              <w:jc w:val="center"/>
              <w:rPr>
                <w:sz w:val="24"/>
                <w:szCs w:val="24"/>
              </w:rPr>
            </w:pPr>
            <w:r w:rsidRPr="008A6529">
              <w:rPr>
                <w:sz w:val="24"/>
                <w:szCs w:val="24"/>
              </w:rPr>
              <w:t>Snow Removal</w:t>
            </w:r>
          </w:p>
        </w:tc>
        <w:tc>
          <w:tcPr>
            <w:tcW w:w="2450" w:type="dxa"/>
            <w:tcBorders>
              <w:top w:val="nil"/>
              <w:left w:val="nil"/>
              <w:bottom w:val="single" w:sz="4" w:space="0" w:color="auto"/>
              <w:right w:val="nil"/>
            </w:tcBorders>
            <w:shd w:val="clear" w:color="auto" w:fill="auto"/>
            <w:noWrap/>
            <w:vAlign w:val="bottom"/>
            <w:hideMark/>
          </w:tcPr>
          <w:p w14:paraId="34C38510" w14:textId="77777777" w:rsidR="008A6529" w:rsidRPr="008A6529" w:rsidRDefault="008A6529" w:rsidP="008A6529">
            <w:pPr>
              <w:jc w:val="center"/>
              <w:rPr>
                <w:sz w:val="24"/>
                <w:szCs w:val="24"/>
              </w:rPr>
            </w:pPr>
            <w:r w:rsidRPr="008A6529">
              <w:rPr>
                <w:sz w:val="24"/>
                <w:szCs w:val="24"/>
              </w:rPr>
              <w:t>Expense</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4BD4960C" w14:textId="77777777" w:rsidR="008A6529" w:rsidRPr="008A6529" w:rsidRDefault="008A6529" w:rsidP="008A6529">
            <w:pPr>
              <w:jc w:val="center"/>
              <w:rPr>
                <w:sz w:val="24"/>
                <w:szCs w:val="24"/>
              </w:rPr>
            </w:pPr>
            <w:r w:rsidRPr="008A6529">
              <w:rPr>
                <w:sz w:val="24"/>
                <w:szCs w:val="24"/>
              </w:rPr>
              <w:t xml:space="preserve"> $     87,629.00 </w:t>
            </w:r>
          </w:p>
        </w:tc>
        <w:tc>
          <w:tcPr>
            <w:tcW w:w="236" w:type="dxa"/>
            <w:vAlign w:val="center"/>
            <w:hideMark/>
          </w:tcPr>
          <w:p w14:paraId="358D1F08" w14:textId="77777777" w:rsidR="008A6529" w:rsidRPr="008A6529" w:rsidRDefault="008A6529" w:rsidP="008A6529">
            <w:pPr>
              <w:rPr>
                <w:sz w:val="24"/>
                <w:szCs w:val="24"/>
              </w:rPr>
            </w:pPr>
          </w:p>
        </w:tc>
      </w:tr>
      <w:tr w:rsidR="008A6529" w:rsidRPr="008A6529" w14:paraId="25285C0D" w14:textId="77777777" w:rsidTr="004F409E">
        <w:trPr>
          <w:trHeight w:val="576"/>
        </w:trPr>
        <w:tc>
          <w:tcPr>
            <w:tcW w:w="6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721576" w14:textId="77777777" w:rsidR="008A6529" w:rsidRPr="008A6529" w:rsidRDefault="008A6529" w:rsidP="008A6529">
            <w:pPr>
              <w:jc w:val="right"/>
              <w:rPr>
                <w:sz w:val="24"/>
                <w:szCs w:val="24"/>
              </w:rPr>
            </w:pPr>
            <w:r w:rsidRPr="008A6529">
              <w:rPr>
                <w:sz w:val="24"/>
                <w:szCs w:val="24"/>
              </w:rPr>
              <w:t>TOTAL FY21 OPERATING BUDGET SUPPLEMENTS:</w:t>
            </w:r>
          </w:p>
        </w:tc>
        <w:tc>
          <w:tcPr>
            <w:tcW w:w="1705" w:type="dxa"/>
            <w:tcBorders>
              <w:top w:val="nil"/>
              <w:left w:val="nil"/>
              <w:bottom w:val="single" w:sz="4" w:space="0" w:color="auto"/>
              <w:right w:val="single" w:sz="4" w:space="0" w:color="auto"/>
            </w:tcBorders>
            <w:shd w:val="clear" w:color="auto" w:fill="auto"/>
            <w:noWrap/>
            <w:vAlign w:val="bottom"/>
            <w:hideMark/>
          </w:tcPr>
          <w:p w14:paraId="7CAE2A9B" w14:textId="77777777" w:rsidR="008A6529" w:rsidRPr="008A6529" w:rsidRDefault="008A6529" w:rsidP="008A6529">
            <w:pPr>
              <w:rPr>
                <w:sz w:val="24"/>
                <w:szCs w:val="24"/>
              </w:rPr>
            </w:pPr>
            <w:r w:rsidRPr="008A6529">
              <w:rPr>
                <w:sz w:val="24"/>
                <w:szCs w:val="24"/>
              </w:rPr>
              <w:t xml:space="preserve"> $     90,046.00 </w:t>
            </w:r>
          </w:p>
        </w:tc>
        <w:tc>
          <w:tcPr>
            <w:tcW w:w="236" w:type="dxa"/>
            <w:vAlign w:val="center"/>
            <w:hideMark/>
          </w:tcPr>
          <w:p w14:paraId="40A56BE1" w14:textId="77777777" w:rsidR="008A6529" w:rsidRPr="008A6529" w:rsidRDefault="008A6529" w:rsidP="008A6529">
            <w:pPr>
              <w:rPr>
                <w:sz w:val="24"/>
                <w:szCs w:val="24"/>
              </w:rPr>
            </w:pPr>
          </w:p>
        </w:tc>
      </w:tr>
    </w:tbl>
    <w:p w14:paraId="733262DF" w14:textId="77777777" w:rsidR="00177C78" w:rsidRPr="007201F3" w:rsidRDefault="008A6529" w:rsidP="008A6529">
      <w:pPr>
        <w:rPr>
          <w:sz w:val="24"/>
          <w:szCs w:val="24"/>
        </w:rPr>
      </w:pPr>
      <w:r w:rsidRPr="008A6529">
        <w:rPr>
          <w:sz w:val="24"/>
          <w:szCs w:val="24"/>
        </w:rPr>
        <w:tab/>
      </w:r>
    </w:p>
    <w:p w14:paraId="186012E0" w14:textId="33B0DB9D" w:rsidR="008A6529" w:rsidRPr="008A6529" w:rsidRDefault="00177C78" w:rsidP="008A6529">
      <w:pPr>
        <w:rPr>
          <w:b/>
          <w:bCs/>
          <w:sz w:val="24"/>
          <w:szCs w:val="24"/>
        </w:rPr>
      </w:pPr>
      <w:r w:rsidRPr="007201F3">
        <w:rPr>
          <w:b/>
          <w:bCs/>
          <w:sz w:val="24"/>
          <w:szCs w:val="24"/>
        </w:rPr>
        <w:t>Richard Grant, 102 S. Washington Street asked why the Warrant was different from the what was read.  Town Counsel, Lauren Goldberg explained that the Warrant articles are ideas and the motions are the specific thing that you are voting on.</w:t>
      </w:r>
      <w:r w:rsidR="008A6529" w:rsidRPr="008A6529">
        <w:rPr>
          <w:b/>
          <w:bCs/>
          <w:sz w:val="24"/>
          <w:szCs w:val="24"/>
        </w:rPr>
        <w:tab/>
      </w:r>
      <w:r w:rsidR="008A6529" w:rsidRPr="008A6529">
        <w:rPr>
          <w:b/>
          <w:bCs/>
          <w:sz w:val="24"/>
          <w:szCs w:val="24"/>
        </w:rPr>
        <w:tab/>
      </w:r>
      <w:r w:rsidR="008A6529" w:rsidRPr="008A6529">
        <w:rPr>
          <w:b/>
          <w:bCs/>
          <w:sz w:val="24"/>
          <w:szCs w:val="24"/>
        </w:rPr>
        <w:tab/>
      </w:r>
      <w:r w:rsidR="008A6529" w:rsidRPr="008A6529">
        <w:rPr>
          <w:b/>
          <w:bCs/>
          <w:sz w:val="24"/>
          <w:szCs w:val="24"/>
        </w:rPr>
        <w:tab/>
      </w:r>
    </w:p>
    <w:p w14:paraId="38C0DF09" w14:textId="3859332D" w:rsidR="008A6529" w:rsidRPr="008A6529" w:rsidRDefault="00177C78" w:rsidP="008A6529">
      <w:pPr>
        <w:spacing w:before="100" w:beforeAutospacing="1" w:after="100" w:afterAutospacing="1"/>
        <w:ind w:left="450" w:hanging="450"/>
        <w:jc w:val="right"/>
        <w:rPr>
          <w:b/>
          <w:bCs/>
          <w:sz w:val="24"/>
          <w:szCs w:val="24"/>
          <w:u w:val="single"/>
        </w:rPr>
      </w:pPr>
      <w:r w:rsidRPr="007201F3">
        <w:rPr>
          <w:b/>
          <w:bCs/>
          <w:sz w:val="24"/>
          <w:szCs w:val="24"/>
          <w:u w:val="single"/>
        </w:rPr>
        <w:t>ARTICLE PASSES BY MAJORITY VOTE AS DECLARED BY THE MODERATOR</w:t>
      </w:r>
    </w:p>
    <w:p w14:paraId="354E25FD" w14:textId="15045AC0" w:rsidR="004E7C95" w:rsidRPr="007201F3" w:rsidRDefault="004E7C95" w:rsidP="00E366C9">
      <w:pPr>
        <w:pStyle w:val="BodyText"/>
        <w:rPr>
          <w:szCs w:val="24"/>
          <w:u w:val="single"/>
          <w:lang w:val="en-US"/>
        </w:rPr>
      </w:pPr>
      <w:bookmarkStart w:id="0" w:name="_Hlk67485725"/>
      <w:r w:rsidRPr="007201F3">
        <w:rPr>
          <w:szCs w:val="24"/>
          <w:u w:val="single"/>
          <w:lang w:val="en-US"/>
        </w:rPr>
        <w:t xml:space="preserve">ARTICLE </w:t>
      </w:r>
      <w:r w:rsidR="00E730C5" w:rsidRPr="007201F3">
        <w:rPr>
          <w:szCs w:val="24"/>
          <w:u w:val="single"/>
          <w:lang w:val="en-US"/>
        </w:rPr>
        <w:t>1</w:t>
      </w:r>
      <w:r w:rsidR="003856BB" w:rsidRPr="007201F3">
        <w:rPr>
          <w:szCs w:val="24"/>
          <w:u w:val="single"/>
          <w:lang w:val="en-US"/>
        </w:rPr>
        <w:t>2</w:t>
      </w:r>
      <w:r w:rsidR="003A57B0" w:rsidRPr="007201F3">
        <w:rPr>
          <w:szCs w:val="24"/>
          <w:u w:val="single"/>
          <w:lang w:val="en-US"/>
        </w:rPr>
        <w:t xml:space="preserve"> </w:t>
      </w:r>
    </w:p>
    <w:p w14:paraId="631A2E12" w14:textId="21E2DF94" w:rsidR="002573C9" w:rsidRPr="007201F3" w:rsidRDefault="002573C9" w:rsidP="00E366C9">
      <w:pPr>
        <w:pStyle w:val="BodyText"/>
        <w:rPr>
          <w:szCs w:val="24"/>
          <w:u w:val="single"/>
          <w:lang w:val="en-US"/>
        </w:rPr>
      </w:pPr>
      <w:r w:rsidRPr="007201F3">
        <w:rPr>
          <w:szCs w:val="24"/>
          <w:u w:val="single"/>
          <w:lang w:val="en-US"/>
        </w:rPr>
        <w:t xml:space="preserve">                </w:t>
      </w:r>
    </w:p>
    <w:p w14:paraId="17A7F900" w14:textId="39E93310" w:rsidR="002573C9" w:rsidRPr="007201F3" w:rsidRDefault="002573C9" w:rsidP="00E366C9">
      <w:pPr>
        <w:pStyle w:val="BodyText"/>
        <w:rPr>
          <w:szCs w:val="24"/>
          <w:lang w:val="en-US"/>
        </w:rPr>
      </w:pPr>
      <w:r w:rsidRPr="007201F3">
        <w:rPr>
          <w:szCs w:val="24"/>
          <w:lang w:val="en-US"/>
        </w:rPr>
        <w:t xml:space="preserve">                 No Action </w:t>
      </w:r>
    </w:p>
    <w:p w14:paraId="38040742" w14:textId="008F346C" w:rsidR="002573C9" w:rsidRPr="007201F3" w:rsidRDefault="002573C9" w:rsidP="00E366C9">
      <w:pPr>
        <w:pStyle w:val="BodyText"/>
        <w:rPr>
          <w:szCs w:val="24"/>
          <w:u w:val="single"/>
          <w:lang w:val="en-US"/>
        </w:rPr>
      </w:pPr>
      <w:r w:rsidRPr="007201F3">
        <w:rPr>
          <w:szCs w:val="24"/>
          <w:u w:val="single"/>
          <w:lang w:val="en-US"/>
        </w:rPr>
        <w:t xml:space="preserve">             </w:t>
      </w:r>
    </w:p>
    <w:p w14:paraId="121419C7" w14:textId="77777777" w:rsidR="008D3652" w:rsidRPr="007201F3" w:rsidRDefault="008D3652" w:rsidP="00C97629">
      <w:pPr>
        <w:pStyle w:val="BodyText"/>
        <w:jc w:val="center"/>
        <w:rPr>
          <w:szCs w:val="24"/>
          <w:u w:val="single"/>
          <w:lang w:val="en-US"/>
        </w:rPr>
      </w:pPr>
    </w:p>
    <w:bookmarkEnd w:id="0"/>
    <w:p w14:paraId="50B77A5B" w14:textId="63AE97DE" w:rsidR="006E1757" w:rsidRPr="007201F3" w:rsidRDefault="002573C9" w:rsidP="00D642B9">
      <w:pPr>
        <w:pStyle w:val="BodyText"/>
        <w:spacing w:after="240"/>
        <w:ind w:right="54"/>
        <w:jc w:val="right"/>
        <w:rPr>
          <w:b/>
          <w:bCs/>
          <w:szCs w:val="24"/>
          <w:u w:val="single"/>
          <w:lang w:val="en-US"/>
        </w:rPr>
      </w:pPr>
      <w:r w:rsidRPr="007201F3">
        <w:rPr>
          <w:b/>
          <w:bCs/>
          <w:szCs w:val="24"/>
          <w:u w:val="single"/>
          <w:lang w:val="en-US"/>
        </w:rPr>
        <w:t>ARTICLE FAILS FOR LACK OF MOTION AS DECLARED BY THE MODERATOR</w:t>
      </w:r>
    </w:p>
    <w:p w14:paraId="29DDC29C" w14:textId="25D2F6C0" w:rsidR="00ED68C1" w:rsidRPr="007201F3" w:rsidRDefault="00ED68C1">
      <w:pPr>
        <w:rPr>
          <w:sz w:val="24"/>
          <w:szCs w:val="24"/>
          <w:u w:val="single"/>
        </w:rPr>
      </w:pPr>
    </w:p>
    <w:p w14:paraId="3B7FB470" w14:textId="48B3BBD3" w:rsidR="007B4950" w:rsidRPr="007201F3" w:rsidRDefault="00E366C9" w:rsidP="00E366C9">
      <w:pPr>
        <w:rPr>
          <w:sz w:val="24"/>
          <w:szCs w:val="24"/>
          <w:u w:val="single"/>
        </w:rPr>
      </w:pPr>
      <w:r w:rsidRPr="007201F3">
        <w:rPr>
          <w:sz w:val="24"/>
          <w:szCs w:val="24"/>
          <w:u w:val="single"/>
        </w:rPr>
        <w:t>A</w:t>
      </w:r>
      <w:r w:rsidR="004E7C95" w:rsidRPr="007201F3">
        <w:rPr>
          <w:sz w:val="24"/>
          <w:szCs w:val="24"/>
          <w:u w:val="single"/>
        </w:rPr>
        <w:t xml:space="preserve">RTICLE </w:t>
      </w:r>
      <w:r w:rsidR="0064482D" w:rsidRPr="007201F3">
        <w:rPr>
          <w:sz w:val="24"/>
          <w:szCs w:val="24"/>
          <w:u w:val="single"/>
        </w:rPr>
        <w:t>13</w:t>
      </w:r>
    </w:p>
    <w:p w14:paraId="65738D2C" w14:textId="77777777" w:rsidR="0064482D" w:rsidRPr="007201F3" w:rsidRDefault="0064482D" w:rsidP="0064482D">
      <w:pPr>
        <w:tabs>
          <w:tab w:val="left" w:pos="-720"/>
        </w:tabs>
        <w:suppressAutoHyphens/>
        <w:spacing w:after="160" w:line="259" w:lineRule="auto"/>
        <w:jc w:val="both"/>
        <w:rPr>
          <w:sz w:val="24"/>
          <w:szCs w:val="24"/>
        </w:rPr>
      </w:pPr>
      <w:r w:rsidRPr="007201F3">
        <w:rPr>
          <w:sz w:val="24"/>
          <w:szCs w:val="24"/>
        </w:rPr>
        <w:t xml:space="preserve">                </w:t>
      </w:r>
    </w:p>
    <w:p w14:paraId="588A775B" w14:textId="30120A20" w:rsidR="0064482D" w:rsidRPr="007201F3" w:rsidRDefault="0064482D" w:rsidP="0064482D">
      <w:pPr>
        <w:tabs>
          <w:tab w:val="left" w:pos="-720"/>
        </w:tabs>
        <w:suppressAutoHyphens/>
        <w:spacing w:after="160" w:line="259" w:lineRule="auto"/>
        <w:jc w:val="both"/>
        <w:rPr>
          <w:sz w:val="24"/>
          <w:szCs w:val="24"/>
        </w:rPr>
      </w:pPr>
      <w:r w:rsidRPr="007201F3">
        <w:rPr>
          <w:sz w:val="24"/>
          <w:szCs w:val="24"/>
        </w:rPr>
        <w:t xml:space="preserve">                  No Action</w:t>
      </w:r>
    </w:p>
    <w:p w14:paraId="2A332E42" w14:textId="77777777" w:rsidR="0064482D" w:rsidRPr="007201F3" w:rsidRDefault="0064482D" w:rsidP="0064482D">
      <w:pPr>
        <w:pStyle w:val="BodyText"/>
        <w:spacing w:after="240"/>
        <w:ind w:right="54"/>
        <w:jc w:val="right"/>
        <w:rPr>
          <w:b/>
          <w:bCs/>
          <w:szCs w:val="24"/>
          <w:u w:val="single"/>
          <w:lang w:val="en-US"/>
        </w:rPr>
      </w:pPr>
      <w:r w:rsidRPr="007201F3">
        <w:rPr>
          <w:b/>
          <w:bCs/>
          <w:szCs w:val="24"/>
          <w:u w:val="single"/>
          <w:lang w:val="en-US"/>
        </w:rPr>
        <w:t>ARTICLE FAILS FOR LACK OF MOTION AS DECLARED BY THE MODERATOR</w:t>
      </w:r>
    </w:p>
    <w:p w14:paraId="22035059" w14:textId="77777777" w:rsidR="0064482D" w:rsidRPr="007201F3" w:rsidRDefault="0064482D" w:rsidP="0064482D">
      <w:pPr>
        <w:tabs>
          <w:tab w:val="left" w:pos="-720"/>
        </w:tabs>
        <w:suppressAutoHyphens/>
        <w:spacing w:after="160" w:line="259" w:lineRule="auto"/>
        <w:jc w:val="both"/>
        <w:rPr>
          <w:sz w:val="24"/>
          <w:szCs w:val="24"/>
        </w:rPr>
      </w:pPr>
    </w:p>
    <w:p w14:paraId="28768B48" w14:textId="29F6BD23" w:rsidR="000D417F" w:rsidRPr="007201F3" w:rsidRDefault="0064482D" w:rsidP="0064482D">
      <w:pPr>
        <w:rPr>
          <w:sz w:val="24"/>
          <w:szCs w:val="24"/>
        </w:rPr>
      </w:pPr>
      <w:r w:rsidRPr="007201F3">
        <w:rPr>
          <w:sz w:val="24"/>
          <w:szCs w:val="24"/>
        </w:rPr>
        <w:t>At 2:38 pm the Moderator adjourned the Special Town Meeting and called for a short recess.</w:t>
      </w:r>
    </w:p>
    <w:p w14:paraId="79C2BFC1" w14:textId="77777777" w:rsidR="0064482D" w:rsidRPr="007201F3" w:rsidRDefault="0064482D" w:rsidP="0064482D">
      <w:pPr>
        <w:rPr>
          <w:sz w:val="24"/>
          <w:szCs w:val="24"/>
        </w:rPr>
      </w:pPr>
    </w:p>
    <w:p w14:paraId="09BC1AD4" w14:textId="105DF98E" w:rsidR="0064482D" w:rsidRPr="007201F3" w:rsidRDefault="0064482D" w:rsidP="0064482D">
      <w:pPr>
        <w:rPr>
          <w:sz w:val="24"/>
          <w:szCs w:val="24"/>
        </w:rPr>
      </w:pPr>
    </w:p>
    <w:p w14:paraId="003B7B74" w14:textId="7F744136" w:rsidR="0064482D" w:rsidRPr="007201F3" w:rsidRDefault="0064482D" w:rsidP="0064482D">
      <w:pPr>
        <w:rPr>
          <w:sz w:val="24"/>
          <w:szCs w:val="24"/>
        </w:rPr>
      </w:pPr>
      <w:r w:rsidRPr="007201F3">
        <w:rPr>
          <w:sz w:val="24"/>
          <w:szCs w:val="24"/>
        </w:rPr>
        <w:t>A True Copy Attest:</w:t>
      </w:r>
    </w:p>
    <w:p w14:paraId="73538518" w14:textId="6625DFA7" w:rsidR="0064482D" w:rsidRPr="007201F3" w:rsidRDefault="0064482D" w:rsidP="0064482D">
      <w:pPr>
        <w:rPr>
          <w:sz w:val="24"/>
          <w:szCs w:val="24"/>
        </w:rPr>
      </w:pPr>
    </w:p>
    <w:p w14:paraId="76670200" w14:textId="77777777" w:rsidR="007201F3" w:rsidRDefault="007201F3" w:rsidP="0064482D">
      <w:pPr>
        <w:rPr>
          <w:sz w:val="24"/>
          <w:szCs w:val="24"/>
        </w:rPr>
      </w:pPr>
    </w:p>
    <w:p w14:paraId="56020646" w14:textId="5F7DC121" w:rsidR="0064482D" w:rsidRPr="007201F3" w:rsidRDefault="0064482D" w:rsidP="0064482D">
      <w:pPr>
        <w:rPr>
          <w:sz w:val="24"/>
          <w:szCs w:val="24"/>
        </w:rPr>
      </w:pPr>
      <w:r w:rsidRPr="007201F3">
        <w:rPr>
          <w:sz w:val="24"/>
          <w:szCs w:val="24"/>
        </w:rPr>
        <w:t>Lucia B. Longhurst</w:t>
      </w:r>
    </w:p>
    <w:p w14:paraId="2779A03D" w14:textId="5029BC88" w:rsidR="0064482D" w:rsidRDefault="0064482D" w:rsidP="0064482D">
      <w:pPr>
        <w:rPr>
          <w:sz w:val="24"/>
          <w:szCs w:val="24"/>
        </w:rPr>
      </w:pPr>
      <w:r w:rsidRPr="007201F3">
        <w:rPr>
          <w:sz w:val="24"/>
          <w:szCs w:val="24"/>
        </w:rPr>
        <w:t>Town Clerk</w:t>
      </w:r>
    </w:p>
    <w:p w14:paraId="6C3287B1" w14:textId="698C8CC8" w:rsidR="007201F3" w:rsidRDefault="007201F3" w:rsidP="0064482D">
      <w:pPr>
        <w:rPr>
          <w:sz w:val="24"/>
          <w:szCs w:val="24"/>
        </w:rPr>
      </w:pPr>
    </w:p>
    <w:p w14:paraId="5001BBAF" w14:textId="6D89F90B" w:rsidR="007201F3" w:rsidRDefault="007201F3" w:rsidP="0064482D">
      <w:pPr>
        <w:rPr>
          <w:sz w:val="24"/>
          <w:szCs w:val="24"/>
        </w:rPr>
      </w:pPr>
    </w:p>
    <w:p w14:paraId="61241E58" w14:textId="41ACFFD8" w:rsidR="007201F3" w:rsidRDefault="007201F3" w:rsidP="0064482D">
      <w:pPr>
        <w:rPr>
          <w:sz w:val="24"/>
          <w:szCs w:val="24"/>
        </w:rPr>
      </w:pPr>
    </w:p>
    <w:p w14:paraId="24DFCE33" w14:textId="38F62E01" w:rsidR="007201F3" w:rsidRDefault="007201F3" w:rsidP="0064482D">
      <w:pPr>
        <w:rPr>
          <w:sz w:val="24"/>
          <w:szCs w:val="24"/>
        </w:rPr>
      </w:pPr>
    </w:p>
    <w:p w14:paraId="52C34D02" w14:textId="77777777" w:rsidR="00D25AA8" w:rsidRDefault="00D25AA8" w:rsidP="007201F3">
      <w:pPr>
        <w:pStyle w:val="BodyText3"/>
        <w:tabs>
          <w:tab w:val="clear" w:pos="3600"/>
        </w:tabs>
        <w:ind w:right="58"/>
        <w:jc w:val="center"/>
        <w:rPr>
          <w:b/>
          <w:bCs/>
          <w:szCs w:val="24"/>
          <w:u w:val="single"/>
          <w:lang w:val="en-US"/>
        </w:rPr>
      </w:pPr>
    </w:p>
    <w:p w14:paraId="04C2E10E" w14:textId="77777777" w:rsidR="00D25AA8" w:rsidRDefault="00D25AA8" w:rsidP="007201F3">
      <w:pPr>
        <w:pStyle w:val="BodyText3"/>
        <w:tabs>
          <w:tab w:val="clear" w:pos="3600"/>
        </w:tabs>
        <w:ind w:right="58"/>
        <w:jc w:val="center"/>
        <w:rPr>
          <w:b/>
          <w:bCs/>
          <w:szCs w:val="24"/>
          <w:u w:val="single"/>
          <w:lang w:val="en-US"/>
        </w:rPr>
      </w:pPr>
    </w:p>
    <w:p w14:paraId="27D4427D" w14:textId="296E3A64" w:rsidR="007201F3" w:rsidRPr="006A731C" w:rsidRDefault="007201F3" w:rsidP="007201F3">
      <w:pPr>
        <w:pStyle w:val="BodyText3"/>
        <w:tabs>
          <w:tab w:val="clear" w:pos="3600"/>
        </w:tabs>
        <w:ind w:right="58"/>
        <w:jc w:val="center"/>
        <w:rPr>
          <w:b/>
          <w:bCs/>
          <w:szCs w:val="24"/>
          <w:u w:val="single"/>
          <w:lang w:val="en-US"/>
        </w:rPr>
      </w:pPr>
      <w:r w:rsidRPr="006A731C">
        <w:rPr>
          <w:b/>
          <w:bCs/>
          <w:szCs w:val="24"/>
          <w:u w:val="single"/>
          <w:lang w:val="en-US"/>
        </w:rPr>
        <w:lastRenderedPageBreak/>
        <w:t xml:space="preserve">MINUTES FOR THE ANNUAL TOWN MEETING </w:t>
      </w:r>
    </w:p>
    <w:p w14:paraId="574FAE09" w14:textId="26D468A9" w:rsidR="007201F3" w:rsidRPr="006A731C" w:rsidRDefault="007201F3" w:rsidP="0064482D">
      <w:pPr>
        <w:rPr>
          <w:sz w:val="24"/>
          <w:szCs w:val="24"/>
        </w:rPr>
      </w:pPr>
    </w:p>
    <w:p w14:paraId="517263DB" w14:textId="1FBE9D1B" w:rsidR="00001353" w:rsidRPr="006A731C" w:rsidRDefault="00001353" w:rsidP="00001353">
      <w:pPr>
        <w:spacing w:line="276" w:lineRule="auto"/>
        <w:ind w:right="54"/>
        <w:jc w:val="center"/>
        <w:rPr>
          <w:b/>
          <w:sz w:val="24"/>
          <w:szCs w:val="24"/>
        </w:rPr>
      </w:pPr>
      <w:r w:rsidRPr="006A731C">
        <w:rPr>
          <w:b/>
          <w:sz w:val="24"/>
          <w:szCs w:val="24"/>
        </w:rPr>
        <w:t>SATURDAY, MAY 8, 2021</w:t>
      </w:r>
    </w:p>
    <w:p w14:paraId="6E9DC5CF" w14:textId="35BA8E76" w:rsidR="00C13B06" w:rsidRPr="006A731C" w:rsidRDefault="00C13B06" w:rsidP="00001353">
      <w:pPr>
        <w:spacing w:line="276" w:lineRule="auto"/>
        <w:ind w:right="54"/>
        <w:jc w:val="center"/>
        <w:rPr>
          <w:b/>
          <w:sz w:val="24"/>
          <w:szCs w:val="24"/>
        </w:rPr>
      </w:pPr>
    </w:p>
    <w:p w14:paraId="50F80CDF" w14:textId="6A7885BF" w:rsidR="00C13B06" w:rsidRPr="006A731C" w:rsidRDefault="00C13B06" w:rsidP="00C13B06">
      <w:pPr>
        <w:spacing w:line="276" w:lineRule="auto"/>
        <w:ind w:right="54"/>
        <w:rPr>
          <w:bCs/>
          <w:sz w:val="24"/>
          <w:szCs w:val="24"/>
        </w:rPr>
      </w:pPr>
      <w:r w:rsidRPr="006A731C">
        <w:rPr>
          <w:bCs/>
          <w:sz w:val="24"/>
          <w:szCs w:val="24"/>
        </w:rPr>
        <w:t xml:space="preserve">At 2:58 the Town Moderator </w:t>
      </w:r>
      <w:r w:rsidR="00D25AA8">
        <w:rPr>
          <w:bCs/>
          <w:sz w:val="24"/>
          <w:szCs w:val="24"/>
        </w:rPr>
        <w:t>opened the Annual Town Meeting</w:t>
      </w:r>
    </w:p>
    <w:p w14:paraId="2C6D9A9C" w14:textId="77777777" w:rsidR="00001353" w:rsidRPr="006A731C" w:rsidRDefault="00001353" w:rsidP="00001353">
      <w:pPr>
        <w:ind w:right="54"/>
        <w:rPr>
          <w:color w:val="FF0000"/>
          <w:sz w:val="24"/>
          <w:szCs w:val="24"/>
          <w:u w:val="single"/>
        </w:rPr>
      </w:pPr>
    </w:p>
    <w:p w14:paraId="03D10DA5" w14:textId="77777777" w:rsidR="00001353" w:rsidRPr="006A731C" w:rsidRDefault="00001353" w:rsidP="00001353">
      <w:pPr>
        <w:ind w:right="54"/>
        <w:rPr>
          <w:sz w:val="24"/>
          <w:szCs w:val="24"/>
          <w:u w:val="single"/>
        </w:rPr>
      </w:pPr>
      <w:r w:rsidRPr="006A731C">
        <w:rPr>
          <w:sz w:val="24"/>
          <w:szCs w:val="24"/>
          <w:u w:val="single"/>
        </w:rPr>
        <w:t xml:space="preserve">ARTICLE 2 (Majority) </w:t>
      </w:r>
    </w:p>
    <w:p w14:paraId="0605248C" w14:textId="77777777" w:rsidR="00001353" w:rsidRPr="006A731C" w:rsidRDefault="00001353" w:rsidP="00001353">
      <w:pPr>
        <w:pStyle w:val="BodyText3"/>
        <w:tabs>
          <w:tab w:val="clear" w:pos="3600"/>
        </w:tabs>
        <w:spacing w:line="240" w:lineRule="exact"/>
        <w:ind w:right="54"/>
        <w:rPr>
          <w:szCs w:val="24"/>
        </w:rPr>
      </w:pPr>
    </w:p>
    <w:p w14:paraId="59315E9E" w14:textId="7A0319FD" w:rsidR="00001353" w:rsidRPr="006A731C" w:rsidRDefault="00001353" w:rsidP="00001353">
      <w:pPr>
        <w:pStyle w:val="BodyText3"/>
        <w:tabs>
          <w:tab w:val="clear" w:pos="3600"/>
        </w:tabs>
        <w:ind w:right="58"/>
        <w:rPr>
          <w:szCs w:val="24"/>
        </w:rPr>
      </w:pPr>
      <w:r w:rsidRPr="006A731C">
        <w:rPr>
          <w:szCs w:val="24"/>
        </w:rPr>
        <w:t>.</w:t>
      </w:r>
    </w:p>
    <w:p w14:paraId="6E149166" w14:textId="58042C1F" w:rsidR="00001353" w:rsidRPr="006A731C" w:rsidRDefault="00001353" w:rsidP="00001353">
      <w:pPr>
        <w:pStyle w:val="BodyText3"/>
        <w:tabs>
          <w:tab w:val="clear" w:pos="3600"/>
        </w:tabs>
        <w:ind w:right="58"/>
        <w:rPr>
          <w:szCs w:val="24"/>
          <w:lang w:val="en-US"/>
        </w:rPr>
      </w:pPr>
      <w:r w:rsidRPr="006A731C">
        <w:rPr>
          <w:szCs w:val="24"/>
          <w:lang w:val="en-US"/>
        </w:rPr>
        <w:t>I</w:t>
      </w:r>
      <w:r w:rsidR="00C13B06" w:rsidRPr="006A731C">
        <w:rPr>
          <w:szCs w:val="24"/>
          <w:lang w:val="en-US"/>
        </w:rPr>
        <w:t xml:space="preserve"> Stephen Evans</w:t>
      </w:r>
      <w:r w:rsidRPr="006A731C">
        <w:rPr>
          <w:szCs w:val="24"/>
          <w:lang w:val="en-US"/>
        </w:rPr>
        <w:t xml:space="preserve"> MOVE to approve Article 2 as printed in the warrant.</w:t>
      </w:r>
    </w:p>
    <w:p w14:paraId="3630A77F" w14:textId="03968796" w:rsidR="00C13B06" w:rsidRPr="006A731C" w:rsidRDefault="00C13B06" w:rsidP="00001353">
      <w:pPr>
        <w:pStyle w:val="BodyText3"/>
        <w:tabs>
          <w:tab w:val="clear" w:pos="3600"/>
        </w:tabs>
        <w:ind w:right="58"/>
        <w:rPr>
          <w:szCs w:val="24"/>
          <w:lang w:val="en-US"/>
        </w:rPr>
      </w:pPr>
    </w:p>
    <w:p w14:paraId="40DC2DCE" w14:textId="6408E8C8" w:rsidR="00C13B06" w:rsidRPr="006A731C" w:rsidRDefault="00C13B06" w:rsidP="00C13B06">
      <w:pPr>
        <w:pStyle w:val="BodyText3"/>
        <w:tabs>
          <w:tab w:val="clear" w:pos="3600"/>
        </w:tabs>
        <w:ind w:right="58"/>
        <w:jc w:val="center"/>
        <w:rPr>
          <w:b/>
          <w:bCs/>
          <w:szCs w:val="24"/>
          <w:u w:val="single"/>
          <w:lang w:val="en-US"/>
        </w:rPr>
      </w:pPr>
      <w:r w:rsidRPr="006A731C">
        <w:rPr>
          <w:b/>
          <w:bCs/>
          <w:szCs w:val="24"/>
          <w:u w:val="single"/>
          <w:lang w:val="en-US"/>
        </w:rPr>
        <w:t>ARTICLE 2 AS PRINTED IN THE WARRANT</w:t>
      </w:r>
    </w:p>
    <w:p w14:paraId="44D733D2" w14:textId="0EEBE01A" w:rsidR="00C13B06" w:rsidRPr="006A731C" w:rsidRDefault="00C13B06" w:rsidP="00C13B06">
      <w:pPr>
        <w:pStyle w:val="BodyText3"/>
        <w:tabs>
          <w:tab w:val="clear" w:pos="3600"/>
        </w:tabs>
        <w:ind w:right="58"/>
        <w:jc w:val="center"/>
        <w:rPr>
          <w:b/>
          <w:bCs/>
          <w:szCs w:val="24"/>
          <w:u w:val="single"/>
          <w:lang w:val="en-US"/>
        </w:rPr>
      </w:pPr>
    </w:p>
    <w:p w14:paraId="6082DC9D" w14:textId="77777777" w:rsidR="00C13B06" w:rsidRPr="006A731C" w:rsidRDefault="00C13B06" w:rsidP="00C13B06">
      <w:pPr>
        <w:pStyle w:val="BodyText3"/>
        <w:tabs>
          <w:tab w:val="clear" w:pos="3600"/>
        </w:tabs>
        <w:ind w:right="58"/>
        <w:rPr>
          <w:szCs w:val="24"/>
        </w:rPr>
      </w:pPr>
      <w:r w:rsidRPr="006A731C">
        <w:rPr>
          <w:szCs w:val="24"/>
        </w:rPr>
        <w:t xml:space="preserve">To see if the Town will vote to authorize the Select Board to accept and enter into contracts for the expenditure of any funds allotted, or to be allotted, by the Commonwealth and/or County for the construction, reconstruction and improvement of Town roads, and to see if the Town will raise and appropriate, and/or appropriate and/or transfer from available funds a sum of money for the purpose of road and other municipal improvements within the Town of Norton which are eligible for reimbursement, subject to conditions detailed by the Massachusetts Department of Transportation, pursuant to </w:t>
      </w:r>
      <w:r w:rsidRPr="006A731C">
        <w:rPr>
          <w:szCs w:val="24"/>
          <w:lang w:val="en-US"/>
        </w:rPr>
        <w:t>G.L. c.</w:t>
      </w:r>
      <w:r w:rsidRPr="006A731C">
        <w:rPr>
          <w:szCs w:val="24"/>
        </w:rPr>
        <w:t xml:space="preserve">90, or take any other action relative thereto. </w:t>
      </w:r>
    </w:p>
    <w:p w14:paraId="1756641B" w14:textId="77777777" w:rsidR="00C13B06" w:rsidRPr="006A731C" w:rsidRDefault="00C13B06" w:rsidP="00C13B06">
      <w:pPr>
        <w:pStyle w:val="BodyText3"/>
        <w:tabs>
          <w:tab w:val="clear" w:pos="3600"/>
        </w:tabs>
        <w:spacing w:line="240" w:lineRule="exact"/>
        <w:ind w:right="54"/>
        <w:rPr>
          <w:szCs w:val="24"/>
        </w:rPr>
      </w:pPr>
    </w:p>
    <w:p w14:paraId="684B16F4" w14:textId="77777777" w:rsidR="00C13B06" w:rsidRPr="006A731C" w:rsidRDefault="00C13B06" w:rsidP="00C13B06">
      <w:pPr>
        <w:spacing w:line="360" w:lineRule="auto"/>
        <w:ind w:right="54"/>
        <w:jc w:val="center"/>
        <w:rPr>
          <w:sz w:val="24"/>
          <w:szCs w:val="24"/>
        </w:rPr>
      </w:pPr>
      <w:r w:rsidRPr="006A731C">
        <w:rPr>
          <w:sz w:val="24"/>
          <w:szCs w:val="24"/>
        </w:rPr>
        <w:t>(SELECT BOARD)</w:t>
      </w:r>
    </w:p>
    <w:p w14:paraId="23BC82DB" w14:textId="77777777" w:rsidR="00C13B06" w:rsidRPr="006A731C" w:rsidRDefault="00C13B06" w:rsidP="00C13B06">
      <w:pPr>
        <w:pStyle w:val="BodyText"/>
        <w:spacing w:after="240"/>
        <w:ind w:right="360"/>
        <w:jc w:val="both"/>
        <w:rPr>
          <w:b/>
          <w:bCs/>
          <w:szCs w:val="24"/>
        </w:rPr>
      </w:pPr>
      <w:r w:rsidRPr="006A731C">
        <w:rPr>
          <w:b/>
          <w:bCs/>
          <w:szCs w:val="24"/>
          <w:lang w:val="en-US"/>
        </w:rPr>
        <w:t xml:space="preserve">FINANCE COMMITTEE:  </w:t>
      </w:r>
      <w:r w:rsidRPr="006A731C">
        <w:rPr>
          <w:b/>
          <w:bCs/>
          <w:szCs w:val="24"/>
        </w:rPr>
        <w:t>Recommended.  This will authorize the Select Board to accept funds for road maintenance and repairs provided by the State.</w:t>
      </w:r>
    </w:p>
    <w:p w14:paraId="0A00ECA3" w14:textId="77777777" w:rsidR="00C13B06" w:rsidRPr="006A731C" w:rsidRDefault="00C13B06" w:rsidP="00C13B06">
      <w:pPr>
        <w:pStyle w:val="BodyText3"/>
        <w:tabs>
          <w:tab w:val="clear" w:pos="3600"/>
        </w:tabs>
        <w:ind w:right="58"/>
        <w:jc w:val="center"/>
        <w:rPr>
          <w:b/>
          <w:bCs/>
          <w:szCs w:val="24"/>
          <w:u w:val="single"/>
          <w:lang w:val="en-US"/>
        </w:rPr>
      </w:pPr>
    </w:p>
    <w:p w14:paraId="261AF4D6" w14:textId="77777777" w:rsidR="00001353" w:rsidRPr="006A731C" w:rsidRDefault="00001353" w:rsidP="00001353">
      <w:pPr>
        <w:pStyle w:val="BodyText3"/>
        <w:tabs>
          <w:tab w:val="clear" w:pos="3600"/>
        </w:tabs>
        <w:ind w:right="58"/>
        <w:rPr>
          <w:szCs w:val="24"/>
          <w:u w:val="single"/>
        </w:rPr>
      </w:pPr>
    </w:p>
    <w:p w14:paraId="732F8D2E" w14:textId="42556561" w:rsidR="00001353" w:rsidRPr="006A731C" w:rsidRDefault="00C13B06" w:rsidP="00001353">
      <w:pPr>
        <w:pStyle w:val="BodyText"/>
        <w:spacing w:after="240"/>
        <w:ind w:right="360"/>
        <w:jc w:val="right"/>
        <w:rPr>
          <w:b/>
          <w:bCs/>
          <w:szCs w:val="24"/>
          <w:u w:val="single"/>
          <w:lang w:val="en-US"/>
        </w:rPr>
      </w:pPr>
      <w:r w:rsidRPr="006A731C">
        <w:rPr>
          <w:b/>
          <w:bCs/>
          <w:szCs w:val="24"/>
          <w:u w:val="single"/>
          <w:lang w:val="en-US"/>
        </w:rPr>
        <w:t>ARTICLE PASSES BY MAJORITY VOTE AS DECLARED BY THE MODERATOR</w:t>
      </w:r>
    </w:p>
    <w:p w14:paraId="02481CF1" w14:textId="77777777" w:rsidR="00001353" w:rsidRPr="006A731C" w:rsidRDefault="00001353" w:rsidP="00001353">
      <w:pPr>
        <w:ind w:right="54"/>
        <w:rPr>
          <w:sz w:val="24"/>
          <w:szCs w:val="24"/>
          <w:u w:val="single"/>
        </w:rPr>
      </w:pPr>
      <w:r w:rsidRPr="006A731C">
        <w:rPr>
          <w:sz w:val="24"/>
          <w:szCs w:val="24"/>
          <w:u w:val="single"/>
        </w:rPr>
        <w:t>ARTICLE 3 (Majority)</w:t>
      </w:r>
    </w:p>
    <w:p w14:paraId="238B0D83" w14:textId="77777777" w:rsidR="00001353" w:rsidRPr="006A731C" w:rsidRDefault="00001353" w:rsidP="00001353">
      <w:pPr>
        <w:ind w:right="54"/>
        <w:jc w:val="center"/>
        <w:rPr>
          <w:sz w:val="24"/>
          <w:szCs w:val="24"/>
          <w:u w:val="single"/>
        </w:rPr>
      </w:pPr>
    </w:p>
    <w:p w14:paraId="28922AC4" w14:textId="0111E150" w:rsidR="00001353" w:rsidRPr="006A731C" w:rsidRDefault="00001353" w:rsidP="00001353">
      <w:pPr>
        <w:ind w:right="54"/>
        <w:jc w:val="both"/>
        <w:rPr>
          <w:rFonts w:eastAsia="Calibri"/>
          <w:b/>
          <w:bCs/>
          <w:sz w:val="24"/>
          <w:szCs w:val="24"/>
        </w:rPr>
      </w:pPr>
      <w:r w:rsidRPr="006A731C">
        <w:rPr>
          <w:sz w:val="24"/>
          <w:szCs w:val="24"/>
        </w:rPr>
        <w:t>I</w:t>
      </w:r>
      <w:r w:rsidR="006A731C" w:rsidRPr="006A731C">
        <w:rPr>
          <w:sz w:val="24"/>
          <w:szCs w:val="24"/>
        </w:rPr>
        <w:t xml:space="preserve"> Stephen Evans</w:t>
      </w:r>
      <w:r w:rsidRPr="006A731C">
        <w:rPr>
          <w:sz w:val="24"/>
          <w:szCs w:val="24"/>
        </w:rPr>
        <w:t xml:space="preserve"> MOVE that the Town vote to transfer the amount of $25,000.00 from Free Cash for tree services, including but not limited to the removal of hazardous trees, stump removal, and performance of additional preventative and emergency services Town-wide, including crane rentals and other incidental and related costs.</w:t>
      </w:r>
    </w:p>
    <w:p w14:paraId="0A7F7953" w14:textId="77777777" w:rsidR="00001353" w:rsidRPr="006A731C" w:rsidRDefault="00001353" w:rsidP="00001353">
      <w:pPr>
        <w:ind w:right="360"/>
        <w:jc w:val="both"/>
        <w:rPr>
          <w:rFonts w:eastAsia="Calibri"/>
          <w:b/>
          <w:bCs/>
          <w:sz w:val="24"/>
          <w:szCs w:val="24"/>
        </w:rPr>
      </w:pPr>
    </w:p>
    <w:p w14:paraId="575E09A4" w14:textId="1F5F5883" w:rsidR="00001353" w:rsidRPr="006A731C" w:rsidRDefault="006A731C" w:rsidP="00001353">
      <w:pPr>
        <w:pStyle w:val="BodyText"/>
        <w:spacing w:after="240"/>
        <w:ind w:right="360"/>
        <w:jc w:val="right"/>
        <w:rPr>
          <w:b/>
          <w:bCs/>
          <w:szCs w:val="24"/>
          <w:u w:val="single"/>
          <w:lang w:val="en-US"/>
        </w:rPr>
      </w:pPr>
      <w:r w:rsidRPr="006A731C">
        <w:rPr>
          <w:b/>
          <w:bCs/>
          <w:szCs w:val="24"/>
          <w:u w:val="single"/>
          <w:lang w:val="en-US"/>
        </w:rPr>
        <w:t>ARTICLE PASSES BY MAJORITY VOTE AS DECLARED BY THE MODERATOR</w:t>
      </w:r>
    </w:p>
    <w:p w14:paraId="4DA4C406" w14:textId="77777777" w:rsidR="00001353" w:rsidRPr="006A731C" w:rsidRDefault="00001353" w:rsidP="00001353">
      <w:pPr>
        <w:pStyle w:val="Header"/>
        <w:tabs>
          <w:tab w:val="clear" w:pos="4320"/>
          <w:tab w:val="clear" w:pos="8640"/>
        </w:tabs>
        <w:ind w:right="54"/>
        <w:rPr>
          <w:szCs w:val="24"/>
          <w:u w:val="single"/>
          <w:lang w:val="en-US"/>
        </w:rPr>
      </w:pPr>
      <w:r w:rsidRPr="006A731C">
        <w:rPr>
          <w:szCs w:val="24"/>
          <w:u w:val="single"/>
          <w:lang w:val="en-US"/>
        </w:rPr>
        <w:t>ARTICLE 4 (Majority)</w:t>
      </w:r>
    </w:p>
    <w:p w14:paraId="45010627" w14:textId="77777777" w:rsidR="00001353" w:rsidRPr="006A731C" w:rsidRDefault="00001353" w:rsidP="00001353">
      <w:pPr>
        <w:pStyle w:val="Header"/>
        <w:tabs>
          <w:tab w:val="clear" w:pos="4320"/>
          <w:tab w:val="clear" w:pos="8640"/>
        </w:tabs>
        <w:ind w:right="54"/>
        <w:jc w:val="both"/>
        <w:rPr>
          <w:szCs w:val="24"/>
        </w:rPr>
      </w:pPr>
    </w:p>
    <w:p w14:paraId="5355D631" w14:textId="77777777" w:rsidR="00001353" w:rsidRPr="006A731C" w:rsidRDefault="00001353" w:rsidP="00001353">
      <w:pPr>
        <w:ind w:right="144"/>
        <w:jc w:val="both"/>
        <w:rPr>
          <w:sz w:val="24"/>
          <w:szCs w:val="24"/>
        </w:rPr>
      </w:pPr>
      <w:r w:rsidRPr="006A731C">
        <w:rPr>
          <w:sz w:val="24"/>
          <w:szCs w:val="24"/>
        </w:rPr>
        <w:t>I MOVE that the total amount of $</w:t>
      </w:r>
      <w:r w:rsidRPr="006A731C">
        <w:rPr>
          <w:rFonts w:eastAsia="Calibri"/>
          <w:sz w:val="24"/>
          <w:szCs w:val="24"/>
        </w:rPr>
        <w:t>4,832,426.00</w:t>
      </w:r>
      <w:r w:rsidRPr="006A731C">
        <w:rPr>
          <w:rFonts w:eastAsia="Calibri"/>
          <w:b/>
          <w:sz w:val="24"/>
          <w:szCs w:val="24"/>
        </w:rPr>
        <w:t xml:space="preserve"> </w:t>
      </w:r>
      <w:r w:rsidRPr="006A731C">
        <w:rPr>
          <w:sz w:val="24"/>
          <w:szCs w:val="24"/>
        </w:rPr>
        <w:t xml:space="preserve">be appropriated for the operation of the Water Enterprise for Fiscal Year 2022 from Water Enterprise Receipts (including but not limited to user charges, lease revenue, interest, and miscellaneous revenues) in the amount of $4,330,589.00 </w:t>
      </w:r>
      <w:r w:rsidRPr="006A731C">
        <w:rPr>
          <w:rFonts w:eastAsia="Calibri"/>
          <w:b/>
          <w:bCs/>
          <w:sz w:val="24"/>
          <w:szCs w:val="24"/>
        </w:rPr>
        <w:t xml:space="preserve">and by transferring from retained earnings the amount of $501,837.00, </w:t>
      </w:r>
      <w:r w:rsidRPr="006A731C">
        <w:rPr>
          <w:sz w:val="24"/>
          <w:szCs w:val="24"/>
        </w:rPr>
        <w:t xml:space="preserve">with $4,299,172.00 of said sum being appropriated hereunder for direct costs of the Enterprise, and $533,254.00 of said sum to be appropriated in the General </w:t>
      </w:r>
      <w:r w:rsidRPr="006A731C">
        <w:rPr>
          <w:sz w:val="24"/>
          <w:szCs w:val="24"/>
        </w:rPr>
        <w:lastRenderedPageBreak/>
        <w:t xml:space="preserve">Fund under Article 6 for indirect costs and allocated to the Water Enterprise Fund for funding, as follows:  </w:t>
      </w:r>
    </w:p>
    <w:p w14:paraId="1F06EF58" w14:textId="77777777" w:rsidR="00001353" w:rsidRPr="006A731C" w:rsidRDefault="00001353" w:rsidP="00001353">
      <w:pPr>
        <w:ind w:left="-540" w:right="54"/>
        <w:jc w:val="both"/>
        <w:rPr>
          <w:sz w:val="24"/>
          <w:szCs w:val="24"/>
        </w:rPr>
      </w:pPr>
    </w:p>
    <w:p w14:paraId="6818B8C4" w14:textId="77777777" w:rsidR="00001353" w:rsidRPr="006A731C" w:rsidRDefault="00001353" w:rsidP="00001353">
      <w:pPr>
        <w:tabs>
          <w:tab w:val="left" w:pos="2835"/>
        </w:tabs>
        <w:spacing w:line="240" w:lineRule="exact"/>
        <w:ind w:right="58"/>
        <w:jc w:val="both"/>
        <w:rPr>
          <w:sz w:val="24"/>
          <w:szCs w:val="24"/>
        </w:rPr>
      </w:pPr>
      <w:r w:rsidRPr="006A731C">
        <w:rPr>
          <w:sz w:val="24"/>
          <w:szCs w:val="24"/>
        </w:rPr>
        <w:t xml:space="preserve">$1,294,143.00 </w:t>
      </w:r>
      <w:r w:rsidRPr="006A731C">
        <w:rPr>
          <w:sz w:val="24"/>
          <w:szCs w:val="24"/>
        </w:rPr>
        <w:tab/>
        <w:t>Personnel Services</w:t>
      </w:r>
    </w:p>
    <w:p w14:paraId="17752114" w14:textId="77777777" w:rsidR="00001353" w:rsidRPr="006A731C" w:rsidRDefault="00001353" w:rsidP="00001353">
      <w:pPr>
        <w:tabs>
          <w:tab w:val="left" w:pos="2835"/>
        </w:tabs>
        <w:spacing w:line="240" w:lineRule="exact"/>
        <w:ind w:right="58"/>
        <w:jc w:val="both"/>
        <w:rPr>
          <w:sz w:val="24"/>
          <w:szCs w:val="24"/>
        </w:rPr>
      </w:pPr>
      <w:r w:rsidRPr="006A731C">
        <w:rPr>
          <w:sz w:val="24"/>
          <w:szCs w:val="24"/>
        </w:rPr>
        <w:t>$1,308,500.00</w:t>
      </w:r>
      <w:r w:rsidRPr="006A731C">
        <w:rPr>
          <w:sz w:val="24"/>
          <w:szCs w:val="24"/>
        </w:rPr>
        <w:tab/>
        <w:t>Other Charges and Expenditures</w:t>
      </w:r>
    </w:p>
    <w:p w14:paraId="0382C8FF" w14:textId="77777777" w:rsidR="00001353" w:rsidRPr="006A731C" w:rsidRDefault="00001353" w:rsidP="00001353">
      <w:pPr>
        <w:tabs>
          <w:tab w:val="left" w:pos="2835"/>
        </w:tabs>
        <w:spacing w:line="240" w:lineRule="exact"/>
        <w:ind w:right="58"/>
        <w:jc w:val="both"/>
        <w:rPr>
          <w:sz w:val="24"/>
          <w:szCs w:val="24"/>
        </w:rPr>
      </w:pPr>
      <w:r w:rsidRPr="006A731C">
        <w:rPr>
          <w:sz w:val="24"/>
          <w:szCs w:val="24"/>
        </w:rPr>
        <w:t>$1,696,529.00</w:t>
      </w:r>
      <w:r w:rsidRPr="006A731C">
        <w:rPr>
          <w:sz w:val="24"/>
          <w:szCs w:val="24"/>
        </w:rPr>
        <w:tab/>
        <w:t>Debt Service</w:t>
      </w:r>
    </w:p>
    <w:p w14:paraId="4B65921D" w14:textId="77777777" w:rsidR="00001353" w:rsidRPr="006A731C" w:rsidRDefault="00001353" w:rsidP="00001353">
      <w:pPr>
        <w:tabs>
          <w:tab w:val="left" w:pos="2835"/>
        </w:tabs>
        <w:spacing w:line="240" w:lineRule="exact"/>
        <w:ind w:right="58"/>
        <w:jc w:val="both"/>
        <w:rPr>
          <w:sz w:val="24"/>
          <w:szCs w:val="24"/>
        </w:rPr>
      </w:pPr>
      <w:r w:rsidRPr="006A731C">
        <w:rPr>
          <w:sz w:val="24"/>
          <w:szCs w:val="24"/>
          <w:u w:val="single"/>
        </w:rPr>
        <w:t>$   533,254.00</w:t>
      </w:r>
      <w:r w:rsidRPr="006A731C">
        <w:rPr>
          <w:sz w:val="24"/>
          <w:szCs w:val="24"/>
        </w:rPr>
        <w:tab/>
        <w:t xml:space="preserve">Indirect Costs – </w:t>
      </w:r>
    </w:p>
    <w:p w14:paraId="12A33436" w14:textId="77777777" w:rsidR="00001353" w:rsidRPr="006A731C" w:rsidRDefault="00001353" w:rsidP="00001353">
      <w:pPr>
        <w:tabs>
          <w:tab w:val="left" w:pos="3060"/>
        </w:tabs>
        <w:spacing w:line="240" w:lineRule="exact"/>
        <w:ind w:right="58"/>
        <w:jc w:val="both"/>
        <w:rPr>
          <w:sz w:val="24"/>
          <w:szCs w:val="24"/>
        </w:rPr>
      </w:pPr>
      <w:r w:rsidRPr="006A731C">
        <w:rPr>
          <w:sz w:val="24"/>
          <w:szCs w:val="24"/>
        </w:rPr>
        <w:tab/>
        <w:t xml:space="preserve">Charged to Enterprise Fund from </w:t>
      </w:r>
    </w:p>
    <w:p w14:paraId="1A16AEA5" w14:textId="77777777" w:rsidR="00001353" w:rsidRPr="006A731C" w:rsidRDefault="00001353" w:rsidP="00001353">
      <w:pPr>
        <w:tabs>
          <w:tab w:val="left" w:pos="3060"/>
          <w:tab w:val="left" w:pos="3420"/>
        </w:tabs>
        <w:spacing w:line="240" w:lineRule="exact"/>
        <w:ind w:right="58"/>
        <w:jc w:val="both"/>
        <w:rPr>
          <w:sz w:val="24"/>
          <w:szCs w:val="24"/>
        </w:rPr>
      </w:pPr>
      <w:r w:rsidRPr="006A731C">
        <w:rPr>
          <w:sz w:val="24"/>
          <w:szCs w:val="24"/>
        </w:rPr>
        <w:tab/>
        <w:t>General Fund and raised under Article 6</w:t>
      </w:r>
    </w:p>
    <w:p w14:paraId="7336BE2A" w14:textId="77777777" w:rsidR="00001353" w:rsidRPr="006A731C" w:rsidRDefault="00001353" w:rsidP="00001353">
      <w:pPr>
        <w:tabs>
          <w:tab w:val="left" w:pos="2835"/>
        </w:tabs>
        <w:spacing w:line="240" w:lineRule="exact"/>
        <w:ind w:right="58"/>
        <w:jc w:val="both"/>
        <w:rPr>
          <w:sz w:val="24"/>
          <w:szCs w:val="24"/>
        </w:rPr>
      </w:pPr>
    </w:p>
    <w:p w14:paraId="162A4360" w14:textId="77777777" w:rsidR="00001353" w:rsidRPr="006A731C" w:rsidRDefault="00001353" w:rsidP="00001353">
      <w:pPr>
        <w:tabs>
          <w:tab w:val="left" w:pos="2835"/>
        </w:tabs>
        <w:spacing w:line="240" w:lineRule="exact"/>
        <w:ind w:right="58"/>
        <w:jc w:val="both"/>
        <w:rPr>
          <w:sz w:val="24"/>
          <w:szCs w:val="24"/>
        </w:rPr>
      </w:pPr>
      <w:r w:rsidRPr="006A731C">
        <w:rPr>
          <w:sz w:val="24"/>
          <w:szCs w:val="24"/>
        </w:rPr>
        <w:t>$4,832,426.00</w:t>
      </w:r>
      <w:r w:rsidRPr="006A731C">
        <w:rPr>
          <w:sz w:val="24"/>
          <w:szCs w:val="24"/>
        </w:rPr>
        <w:tab/>
        <w:t>Total for Fiscal Year 2022 – Water</w:t>
      </w:r>
    </w:p>
    <w:p w14:paraId="6E6785ED" w14:textId="77777777" w:rsidR="00001353" w:rsidRPr="006A731C" w:rsidRDefault="00001353" w:rsidP="00001353">
      <w:pPr>
        <w:tabs>
          <w:tab w:val="left" w:pos="2835"/>
        </w:tabs>
        <w:spacing w:line="240" w:lineRule="exact"/>
        <w:ind w:right="58"/>
        <w:jc w:val="both"/>
        <w:rPr>
          <w:sz w:val="24"/>
          <w:szCs w:val="24"/>
        </w:rPr>
      </w:pPr>
    </w:p>
    <w:p w14:paraId="1489BCF4" w14:textId="485C920C" w:rsidR="00001353" w:rsidRPr="00275D91" w:rsidRDefault="00275D91" w:rsidP="00001353">
      <w:pPr>
        <w:pStyle w:val="BodyText3"/>
        <w:tabs>
          <w:tab w:val="clear" w:pos="3600"/>
        </w:tabs>
        <w:ind w:right="58"/>
        <w:jc w:val="right"/>
        <w:rPr>
          <w:b/>
          <w:bCs/>
          <w:szCs w:val="24"/>
          <w:u w:val="single"/>
          <w:lang w:val="en-US"/>
        </w:rPr>
      </w:pPr>
      <w:r w:rsidRPr="00275D91">
        <w:rPr>
          <w:b/>
          <w:bCs/>
          <w:szCs w:val="24"/>
          <w:u w:val="single"/>
          <w:lang w:val="en-US"/>
        </w:rPr>
        <w:t>ARTICLE PASSES BY MAJORITY VOTE AS DECLARED BY THE MODERATOR</w:t>
      </w:r>
    </w:p>
    <w:p w14:paraId="032286D4" w14:textId="77777777" w:rsidR="00001353" w:rsidRPr="00275D91" w:rsidRDefault="00001353" w:rsidP="00001353">
      <w:pPr>
        <w:tabs>
          <w:tab w:val="left" w:pos="0"/>
          <w:tab w:val="left" w:pos="3780"/>
        </w:tabs>
        <w:ind w:right="54"/>
        <w:jc w:val="both"/>
        <w:rPr>
          <w:b/>
          <w:bCs/>
          <w:sz w:val="24"/>
          <w:szCs w:val="24"/>
        </w:rPr>
      </w:pPr>
    </w:p>
    <w:p w14:paraId="5E9B309B" w14:textId="77777777" w:rsidR="00001353" w:rsidRPr="00275D91" w:rsidRDefault="00001353" w:rsidP="00001353">
      <w:pPr>
        <w:tabs>
          <w:tab w:val="left" w:pos="0"/>
          <w:tab w:val="left" w:pos="3780"/>
        </w:tabs>
        <w:ind w:right="54"/>
        <w:jc w:val="both"/>
        <w:rPr>
          <w:b/>
          <w:bCs/>
          <w:sz w:val="24"/>
          <w:szCs w:val="24"/>
        </w:rPr>
      </w:pPr>
    </w:p>
    <w:p w14:paraId="02A48FFE" w14:textId="77777777" w:rsidR="00001353" w:rsidRPr="00275D91" w:rsidRDefault="00001353" w:rsidP="00001353">
      <w:pPr>
        <w:tabs>
          <w:tab w:val="left" w:pos="0"/>
          <w:tab w:val="left" w:pos="3780"/>
        </w:tabs>
        <w:ind w:right="54"/>
        <w:jc w:val="both"/>
        <w:rPr>
          <w:b/>
          <w:bCs/>
          <w:sz w:val="24"/>
          <w:szCs w:val="24"/>
        </w:rPr>
      </w:pPr>
    </w:p>
    <w:p w14:paraId="67412C01" w14:textId="77777777" w:rsidR="00001353" w:rsidRPr="006A731C" w:rsidRDefault="00001353" w:rsidP="00001353">
      <w:pPr>
        <w:tabs>
          <w:tab w:val="left" w:pos="0"/>
        </w:tabs>
        <w:ind w:right="54"/>
        <w:rPr>
          <w:b/>
          <w:sz w:val="24"/>
          <w:szCs w:val="24"/>
          <w:u w:val="single"/>
        </w:rPr>
      </w:pPr>
      <w:r w:rsidRPr="006A731C">
        <w:rPr>
          <w:sz w:val="24"/>
          <w:szCs w:val="24"/>
          <w:u w:val="single"/>
        </w:rPr>
        <w:t>ARTICLE 5 (Majority)</w:t>
      </w:r>
    </w:p>
    <w:p w14:paraId="4A422317" w14:textId="77777777" w:rsidR="00001353" w:rsidRPr="006A731C" w:rsidRDefault="00001353" w:rsidP="00001353">
      <w:pPr>
        <w:tabs>
          <w:tab w:val="left" w:pos="0"/>
        </w:tabs>
        <w:ind w:right="54"/>
        <w:jc w:val="center"/>
        <w:rPr>
          <w:b/>
          <w:sz w:val="24"/>
          <w:szCs w:val="24"/>
          <w:u w:val="single"/>
        </w:rPr>
      </w:pPr>
    </w:p>
    <w:p w14:paraId="34CA6CB2" w14:textId="77777777" w:rsidR="00001353" w:rsidRPr="006A731C" w:rsidRDefault="00001353" w:rsidP="00001353">
      <w:pPr>
        <w:tabs>
          <w:tab w:val="left" w:pos="2835"/>
        </w:tabs>
        <w:spacing w:line="240" w:lineRule="exact"/>
        <w:ind w:right="54"/>
        <w:jc w:val="both"/>
        <w:rPr>
          <w:sz w:val="24"/>
          <w:szCs w:val="24"/>
        </w:rPr>
      </w:pPr>
    </w:p>
    <w:p w14:paraId="54B8AE7F" w14:textId="66F2522E" w:rsidR="00001353" w:rsidRPr="006A731C" w:rsidRDefault="00001353" w:rsidP="00001353">
      <w:pPr>
        <w:tabs>
          <w:tab w:val="left" w:pos="0"/>
          <w:tab w:val="left" w:pos="3780"/>
        </w:tabs>
        <w:ind w:right="54"/>
        <w:jc w:val="both"/>
        <w:rPr>
          <w:sz w:val="24"/>
          <w:szCs w:val="24"/>
        </w:rPr>
      </w:pPr>
      <w:r w:rsidRPr="006A731C">
        <w:rPr>
          <w:sz w:val="24"/>
          <w:szCs w:val="24"/>
        </w:rPr>
        <w:t xml:space="preserve">I </w:t>
      </w:r>
      <w:r w:rsidR="00275D91">
        <w:rPr>
          <w:sz w:val="24"/>
          <w:szCs w:val="24"/>
        </w:rPr>
        <w:t xml:space="preserve">Stephen Evans </w:t>
      </w:r>
      <w:r w:rsidRPr="006A731C">
        <w:rPr>
          <w:sz w:val="24"/>
          <w:szCs w:val="24"/>
        </w:rPr>
        <w:t>MOVE to approve Article 5 as printed in the warrant and recommended by the Finance Committee.</w:t>
      </w:r>
    </w:p>
    <w:p w14:paraId="4C0B2311" w14:textId="77777777" w:rsidR="00001353" w:rsidRPr="006A731C" w:rsidRDefault="00001353" w:rsidP="00001353">
      <w:pPr>
        <w:tabs>
          <w:tab w:val="left" w:pos="2835"/>
        </w:tabs>
        <w:spacing w:line="240" w:lineRule="exact"/>
        <w:ind w:right="54"/>
        <w:jc w:val="both"/>
        <w:rPr>
          <w:sz w:val="24"/>
          <w:szCs w:val="24"/>
        </w:rPr>
      </w:pPr>
    </w:p>
    <w:p w14:paraId="247CF4C5" w14:textId="2B3A9FFB" w:rsidR="00275D91" w:rsidRPr="0023743C" w:rsidRDefault="00275D91" w:rsidP="00275D91">
      <w:pPr>
        <w:tabs>
          <w:tab w:val="left" w:pos="0"/>
        </w:tabs>
        <w:ind w:right="54"/>
        <w:jc w:val="center"/>
        <w:rPr>
          <w:b/>
          <w:bCs/>
          <w:sz w:val="24"/>
          <w:u w:val="single"/>
        </w:rPr>
      </w:pPr>
      <w:r w:rsidRPr="0023743C">
        <w:rPr>
          <w:b/>
          <w:bCs/>
          <w:sz w:val="24"/>
          <w:szCs w:val="24"/>
          <w:u w:val="single"/>
        </w:rPr>
        <w:t>ARTICLE 5 AS WRITTEN IN THE WARRANT</w:t>
      </w:r>
    </w:p>
    <w:p w14:paraId="68C6F910" w14:textId="77777777" w:rsidR="00275D91" w:rsidRPr="00F81273" w:rsidRDefault="00275D91" w:rsidP="00275D91">
      <w:pPr>
        <w:tabs>
          <w:tab w:val="left" w:pos="0"/>
        </w:tabs>
        <w:ind w:right="54"/>
        <w:jc w:val="center"/>
        <w:rPr>
          <w:b/>
          <w:sz w:val="24"/>
          <w:u w:val="single"/>
        </w:rPr>
      </w:pPr>
    </w:p>
    <w:p w14:paraId="344DD04D" w14:textId="77777777" w:rsidR="00275D91" w:rsidRPr="00F81273" w:rsidRDefault="00275D91" w:rsidP="00275D91">
      <w:pPr>
        <w:tabs>
          <w:tab w:val="left" w:pos="2835"/>
        </w:tabs>
        <w:ind w:right="54"/>
        <w:jc w:val="both"/>
        <w:rPr>
          <w:sz w:val="24"/>
        </w:rPr>
      </w:pPr>
      <w:r w:rsidRPr="00F81273">
        <w:rPr>
          <w:sz w:val="24"/>
        </w:rPr>
        <w:t xml:space="preserve">To see if the Town will vote to </w:t>
      </w:r>
      <w:r w:rsidRPr="00F81273">
        <w:rPr>
          <w:sz w:val="24"/>
          <w:szCs w:val="24"/>
        </w:rPr>
        <w:t>raise and appropriate, and/or appropriate, and/or transfer from available funds</w:t>
      </w:r>
      <w:r w:rsidRPr="00F81273">
        <w:rPr>
          <w:sz w:val="24"/>
        </w:rPr>
        <w:t xml:space="preserve"> a sum of money necessary to pay debts and charges of the Sewer Enterprise, as set forth below, for the fiscal year beginning July 1, 20</w:t>
      </w:r>
      <w:r>
        <w:rPr>
          <w:sz w:val="24"/>
        </w:rPr>
        <w:t>21</w:t>
      </w:r>
      <w:r w:rsidRPr="00F81273">
        <w:rPr>
          <w:sz w:val="24"/>
        </w:rPr>
        <w:t>, or take any action relative thereto:</w:t>
      </w:r>
    </w:p>
    <w:p w14:paraId="283CEC9F" w14:textId="77777777" w:rsidR="00275D91" w:rsidRDefault="00275D91" w:rsidP="00275D91">
      <w:pPr>
        <w:pStyle w:val="Header"/>
        <w:tabs>
          <w:tab w:val="clear" w:pos="4320"/>
          <w:tab w:val="clear" w:pos="8640"/>
        </w:tabs>
        <w:ind w:right="54"/>
        <w:jc w:val="both"/>
        <w:rPr>
          <w:szCs w:val="24"/>
          <w:lang w:val="en-US"/>
        </w:rPr>
      </w:pPr>
    </w:p>
    <w:p w14:paraId="444E50A6" w14:textId="77777777" w:rsidR="00275D91" w:rsidRDefault="00275D91" w:rsidP="00275D91">
      <w:pPr>
        <w:pStyle w:val="Header"/>
        <w:tabs>
          <w:tab w:val="clear" w:pos="4320"/>
          <w:tab w:val="clear" w:pos="8640"/>
        </w:tabs>
        <w:ind w:right="54"/>
        <w:jc w:val="both"/>
        <w:rPr>
          <w:szCs w:val="24"/>
          <w:lang w:val="en-US"/>
        </w:rPr>
      </w:pPr>
      <w:r w:rsidRPr="00F81273">
        <w:rPr>
          <w:szCs w:val="24"/>
          <w:lang w:val="en-US"/>
        </w:rPr>
        <w:t>S</w:t>
      </w:r>
      <w:r w:rsidRPr="00F81273">
        <w:rPr>
          <w:szCs w:val="24"/>
        </w:rPr>
        <w:t>EWER:</w:t>
      </w:r>
    </w:p>
    <w:p w14:paraId="0B78D5B0" w14:textId="77777777" w:rsidR="00275D91" w:rsidRPr="00F81273" w:rsidRDefault="00275D91" w:rsidP="00275D91">
      <w:pPr>
        <w:pStyle w:val="Header"/>
        <w:tabs>
          <w:tab w:val="clear" w:pos="4320"/>
          <w:tab w:val="clear" w:pos="8640"/>
        </w:tabs>
        <w:ind w:right="54"/>
        <w:jc w:val="both"/>
        <w:rPr>
          <w:color w:val="FF0000"/>
          <w:szCs w:val="24"/>
          <w:lang w:val="en-US"/>
        </w:rPr>
      </w:pPr>
    </w:p>
    <w:tbl>
      <w:tblPr>
        <w:tblW w:w="8185" w:type="dxa"/>
        <w:jc w:val="center"/>
        <w:tblLayout w:type="fixed"/>
        <w:tblLook w:val="0000" w:firstRow="0" w:lastRow="0" w:firstColumn="0" w:lastColumn="0" w:noHBand="0" w:noVBand="0"/>
      </w:tblPr>
      <w:tblGrid>
        <w:gridCol w:w="2943"/>
        <w:gridCol w:w="1170"/>
        <w:gridCol w:w="1080"/>
        <w:gridCol w:w="1467"/>
        <w:gridCol w:w="1525"/>
      </w:tblGrid>
      <w:tr w:rsidR="00275D91" w:rsidRPr="00550924" w14:paraId="6327C8BA" w14:textId="77777777" w:rsidTr="004F409E">
        <w:trPr>
          <w:trHeight w:val="288"/>
          <w:jc w:val="center"/>
        </w:trPr>
        <w:tc>
          <w:tcPr>
            <w:tcW w:w="2943" w:type="dxa"/>
            <w:vMerge w:val="restart"/>
            <w:tcBorders>
              <w:top w:val="single" w:sz="4" w:space="0" w:color="auto"/>
              <w:left w:val="single" w:sz="4" w:space="0" w:color="auto"/>
              <w:right w:val="single" w:sz="4" w:space="0" w:color="auto"/>
            </w:tcBorders>
            <w:shd w:val="clear" w:color="auto" w:fill="auto"/>
          </w:tcPr>
          <w:p w14:paraId="35AA6B33" w14:textId="77777777" w:rsidR="00275D91" w:rsidRPr="00A70C6D" w:rsidRDefault="00275D91" w:rsidP="004F409E">
            <w:pPr>
              <w:autoSpaceDE w:val="0"/>
              <w:autoSpaceDN w:val="0"/>
              <w:adjustRightInd w:val="0"/>
              <w:ind w:right="54"/>
              <w:jc w:val="right"/>
              <w:rPr>
                <w:color w:val="FF0000"/>
                <w:sz w:val="22"/>
                <w:szCs w:val="22"/>
              </w:rPr>
            </w:pPr>
          </w:p>
        </w:tc>
        <w:tc>
          <w:tcPr>
            <w:tcW w:w="5242" w:type="dxa"/>
            <w:gridSpan w:val="4"/>
            <w:tcBorders>
              <w:top w:val="single" w:sz="6" w:space="0" w:color="auto"/>
              <w:left w:val="single" w:sz="4" w:space="0" w:color="auto"/>
              <w:bottom w:val="single" w:sz="6" w:space="0" w:color="auto"/>
              <w:right w:val="single" w:sz="6" w:space="0" w:color="auto"/>
            </w:tcBorders>
            <w:shd w:val="clear" w:color="auto" w:fill="auto"/>
          </w:tcPr>
          <w:p w14:paraId="65DF4816" w14:textId="77777777" w:rsidR="00275D91" w:rsidRPr="00A70C6D" w:rsidRDefault="00275D91" w:rsidP="004F409E">
            <w:pPr>
              <w:autoSpaceDE w:val="0"/>
              <w:autoSpaceDN w:val="0"/>
              <w:adjustRightInd w:val="0"/>
              <w:ind w:right="54"/>
              <w:jc w:val="center"/>
              <w:rPr>
                <w:sz w:val="22"/>
                <w:szCs w:val="22"/>
              </w:rPr>
            </w:pPr>
            <w:r w:rsidRPr="00C44B41">
              <w:rPr>
                <w:sz w:val="22"/>
                <w:szCs w:val="22"/>
              </w:rPr>
              <w:t>Chapter 44,</w:t>
            </w:r>
            <w:r w:rsidRPr="000C372C">
              <w:rPr>
                <w:sz w:val="22"/>
                <w:szCs w:val="22"/>
              </w:rPr>
              <w:t xml:space="preserve"> </w:t>
            </w:r>
            <w:r w:rsidRPr="00C97629">
              <w:rPr>
                <w:sz w:val="22"/>
                <w:szCs w:val="22"/>
              </w:rPr>
              <w:t>Section 53F</w:t>
            </w:r>
            <w:r w:rsidRPr="00A22C73">
              <w:rPr>
                <w:rFonts w:ascii="Calibri" w:hAnsi="Calibri" w:cs="Calibri"/>
                <w:sz w:val="22"/>
                <w:szCs w:val="22"/>
              </w:rPr>
              <w:t>⅟₂</w:t>
            </w:r>
          </w:p>
          <w:p w14:paraId="41DD558D" w14:textId="77777777" w:rsidR="00275D91" w:rsidRPr="00A70C6D" w:rsidRDefault="00275D91" w:rsidP="004F409E">
            <w:pPr>
              <w:autoSpaceDE w:val="0"/>
              <w:autoSpaceDN w:val="0"/>
              <w:adjustRightInd w:val="0"/>
              <w:ind w:right="54"/>
              <w:jc w:val="center"/>
              <w:rPr>
                <w:sz w:val="22"/>
                <w:szCs w:val="22"/>
              </w:rPr>
            </w:pPr>
          </w:p>
        </w:tc>
      </w:tr>
      <w:tr w:rsidR="00275D91" w:rsidRPr="00550924" w14:paraId="2377B1E4" w14:textId="77777777" w:rsidTr="004F409E">
        <w:trPr>
          <w:trHeight w:val="269"/>
          <w:jc w:val="center"/>
        </w:trPr>
        <w:tc>
          <w:tcPr>
            <w:tcW w:w="2943" w:type="dxa"/>
            <w:vMerge/>
            <w:tcBorders>
              <w:left w:val="single" w:sz="4" w:space="0" w:color="auto"/>
              <w:right w:val="single" w:sz="4" w:space="0" w:color="auto"/>
            </w:tcBorders>
            <w:shd w:val="clear" w:color="auto" w:fill="auto"/>
          </w:tcPr>
          <w:p w14:paraId="084C84DB" w14:textId="77777777" w:rsidR="00275D91" w:rsidRPr="00A70C6D" w:rsidRDefault="00275D91" w:rsidP="004F409E">
            <w:pPr>
              <w:autoSpaceDE w:val="0"/>
              <w:autoSpaceDN w:val="0"/>
              <w:adjustRightInd w:val="0"/>
              <w:ind w:right="54"/>
              <w:jc w:val="right"/>
              <w:rPr>
                <w:color w:val="FF0000"/>
                <w:sz w:val="22"/>
                <w:szCs w:val="22"/>
              </w:rPr>
            </w:pPr>
          </w:p>
        </w:tc>
        <w:tc>
          <w:tcPr>
            <w:tcW w:w="1170" w:type="dxa"/>
            <w:tcBorders>
              <w:top w:val="single" w:sz="4" w:space="0" w:color="auto"/>
              <w:left w:val="single" w:sz="4" w:space="0" w:color="auto"/>
              <w:right w:val="single" w:sz="4" w:space="0" w:color="auto"/>
            </w:tcBorders>
            <w:shd w:val="clear" w:color="auto" w:fill="auto"/>
          </w:tcPr>
          <w:p w14:paraId="7A916DA4" w14:textId="77777777" w:rsidR="00275D91" w:rsidRPr="00A64B30" w:rsidRDefault="00275D91" w:rsidP="004F409E">
            <w:pPr>
              <w:autoSpaceDE w:val="0"/>
              <w:autoSpaceDN w:val="0"/>
              <w:adjustRightInd w:val="0"/>
              <w:ind w:right="54"/>
              <w:jc w:val="center"/>
              <w:rPr>
                <w:sz w:val="22"/>
                <w:szCs w:val="22"/>
              </w:rPr>
            </w:pPr>
            <w:r w:rsidRPr="00A64B30">
              <w:rPr>
                <w:sz w:val="22"/>
                <w:szCs w:val="22"/>
              </w:rPr>
              <w:t>2019</w:t>
            </w:r>
          </w:p>
        </w:tc>
        <w:tc>
          <w:tcPr>
            <w:tcW w:w="1080" w:type="dxa"/>
            <w:tcBorders>
              <w:top w:val="single" w:sz="4" w:space="0" w:color="auto"/>
              <w:left w:val="single" w:sz="4" w:space="0" w:color="auto"/>
              <w:right w:val="single" w:sz="4" w:space="0" w:color="auto"/>
            </w:tcBorders>
            <w:shd w:val="clear" w:color="auto" w:fill="auto"/>
          </w:tcPr>
          <w:p w14:paraId="3828339A" w14:textId="77777777" w:rsidR="00275D91" w:rsidRPr="00A64B30" w:rsidRDefault="00275D91" w:rsidP="004F409E">
            <w:pPr>
              <w:autoSpaceDE w:val="0"/>
              <w:autoSpaceDN w:val="0"/>
              <w:adjustRightInd w:val="0"/>
              <w:ind w:right="-41"/>
              <w:jc w:val="center"/>
              <w:rPr>
                <w:sz w:val="22"/>
                <w:szCs w:val="22"/>
              </w:rPr>
            </w:pPr>
            <w:r w:rsidRPr="00A64B30">
              <w:rPr>
                <w:sz w:val="22"/>
                <w:szCs w:val="22"/>
              </w:rPr>
              <w:t>2020</w:t>
            </w:r>
          </w:p>
        </w:tc>
        <w:tc>
          <w:tcPr>
            <w:tcW w:w="1467" w:type="dxa"/>
            <w:tcBorders>
              <w:top w:val="single" w:sz="4" w:space="0" w:color="auto"/>
              <w:left w:val="single" w:sz="4" w:space="0" w:color="auto"/>
              <w:right w:val="single" w:sz="4" w:space="0" w:color="auto"/>
            </w:tcBorders>
          </w:tcPr>
          <w:p w14:paraId="79505AB5" w14:textId="77777777" w:rsidR="00275D91" w:rsidRPr="00A64B30" w:rsidRDefault="00275D91" w:rsidP="004F409E">
            <w:pPr>
              <w:autoSpaceDE w:val="0"/>
              <w:autoSpaceDN w:val="0"/>
              <w:adjustRightInd w:val="0"/>
              <w:ind w:right="54"/>
              <w:jc w:val="center"/>
              <w:rPr>
                <w:sz w:val="22"/>
                <w:szCs w:val="22"/>
              </w:rPr>
            </w:pPr>
            <w:r w:rsidRPr="00A64B30">
              <w:rPr>
                <w:sz w:val="22"/>
                <w:szCs w:val="22"/>
              </w:rPr>
              <w:t>2021</w:t>
            </w:r>
          </w:p>
        </w:tc>
        <w:tc>
          <w:tcPr>
            <w:tcW w:w="1525" w:type="dxa"/>
            <w:tcBorders>
              <w:top w:val="single" w:sz="4" w:space="0" w:color="auto"/>
              <w:left w:val="single" w:sz="4" w:space="0" w:color="auto"/>
              <w:right w:val="single" w:sz="4" w:space="0" w:color="auto"/>
            </w:tcBorders>
            <w:shd w:val="clear" w:color="auto" w:fill="auto"/>
          </w:tcPr>
          <w:p w14:paraId="1AB4C1B3" w14:textId="77777777" w:rsidR="00275D91" w:rsidRPr="00C97629" w:rsidRDefault="00275D91" w:rsidP="004F409E">
            <w:pPr>
              <w:autoSpaceDE w:val="0"/>
              <w:autoSpaceDN w:val="0"/>
              <w:adjustRightInd w:val="0"/>
              <w:ind w:right="54"/>
              <w:jc w:val="center"/>
              <w:rPr>
                <w:sz w:val="22"/>
                <w:szCs w:val="22"/>
              </w:rPr>
            </w:pPr>
            <w:r w:rsidRPr="00A70C6D">
              <w:rPr>
                <w:sz w:val="22"/>
                <w:szCs w:val="22"/>
              </w:rPr>
              <w:t>202</w:t>
            </w:r>
            <w:r>
              <w:rPr>
                <w:sz w:val="22"/>
                <w:szCs w:val="22"/>
              </w:rPr>
              <w:t>2</w:t>
            </w:r>
          </w:p>
        </w:tc>
      </w:tr>
      <w:tr w:rsidR="00275D91" w:rsidRPr="00550924" w14:paraId="64EFEDA6" w14:textId="77777777" w:rsidTr="004F409E">
        <w:trPr>
          <w:trHeight w:val="269"/>
          <w:jc w:val="center"/>
        </w:trPr>
        <w:tc>
          <w:tcPr>
            <w:tcW w:w="2943" w:type="dxa"/>
            <w:tcBorders>
              <w:left w:val="single" w:sz="4" w:space="0" w:color="auto"/>
              <w:bottom w:val="single" w:sz="4" w:space="0" w:color="auto"/>
              <w:right w:val="single" w:sz="4" w:space="0" w:color="auto"/>
            </w:tcBorders>
            <w:shd w:val="clear" w:color="auto" w:fill="auto"/>
          </w:tcPr>
          <w:p w14:paraId="41F044B4" w14:textId="77777777" w:rsidR="00275D91" w:rsidRPr="00C44B41" w:rsidRDefault="00275D91" w:rsidP="004F409E">
            <w:pPr>
              <w:autoSpaceDE w:val="0"/>
              <w:autoSpaceDN w:val="0"/>
              <w:adjustRightInd w:val="0"/>
              <w:ind w:right="54"/>
              <w:jc w:val="right"/>
              <w:rPr>
                <w:sz w:val="22"/>
                <w:szCs w:val="22"/>
              </w:rPr>
            </w:pPr>
          </w:p>
        </w:tc>
        <w:tc>
          <w:tcPr>
            <w:tcW w:w="1170" w:type="dxa"/>
            <w:tcBorders>
              <w:left w:val="single" w:sz="4" w:space="0" w:color="auto"/>
              <w:bottom w:val="single" w:sz="4" w:space="0" w:color="auto"/>
              <w:right w:val="single" w:sz="4" w:space="0" w:color="auto"/>
            </w:tcBorders>
            <w:shd w:val="clear" w:color="auto" w:fill="auto"/>
          </w:tcPr>
          <w:p w14:paraId="3988952B" w14:textId="77777777" w:rsidR="00275D91" w:rsidRPr="00A64B30" w:rsidRDefault="00275D91" w:rsidP="004F409E">
            <w:pPr>
              <w:autoSpaceDE w:val="0"/>
              <w:autoSpaceDN w:val="0"/>
              <w:adjustRightInd w:val="0"/>
              <w:ind w:right="54"/>
              <w:jc w:val="center"/>
              <w:rPr>
                <w:sz w:val="22"/>
                <w:szCs w:val="22"/>
              </w:rPr>
            </w:pPr>
            <w:r w:rsidRPr="00A64B30">
              <w:rPr>
                <w:sz w:val="22"/>
                <w:szCs w:val="22"/>
              </w:rPr>
              <w:t>Expend</w:t>
            </w:r>
          </w:p>
        </w:tc>
        <w:tc>
          <w:tcPr>
            <w:tcW w:w="1080" w:type="dxa"/>
            <w:tcBorders>
              <w:left w:val="single" w:sz="4" w:space="0" w:color="auto"/>
              <w:bottom w:val="single" w:sz="4" w:space="0" w:color="auto"/>
              <w:right w:val="single" w:sz="4" w:space="0" w:color="auto"/>
            </w:tcBorders>
            <w:shd w:val="clear" w:color="auto" w:fill="auto"/>
          </w:tcPr>
          <w:p w14:paraId="47CF5C0D" w14:textId="77777777" w:rsidR="00275D91" w:rsidRPr="00A64B30" w:rsidRDefault="00275D91" w:rsidP="004F409E">
            <w:pPr>
              <w:autoSpaceDE w:val="0"/>
              <w:autoSpaceDN w:val="0"/>
              <w:adjustRightInd w:val="0"/>
              <w:ind w:right="-41"/>
              <w:jc w:val="center"/>
              <w:rPr>
                <w:sz w:val="22"/>
                <w:szCs w:val="22"/>
              </w:rPr>
            </w:pPr>
            <w:r w:rsidRPr="00A64B30">
              <w:rPr>
                <w:sz w:val="22"/>
                <w:szCs w:val="22"/>
              </w:rPr>
              <w:t>Expend</w:t>
            </w:r>
          </w:p>
        </w:tc>
        <w:tc>
          <w:tcPr>
            <w:tcW w:w="1467" w:type="dxa"/>
            <w:tcBorders>
              <w:left w:val="single" w:sz="4" w:space="0" w:color="auto"/>
              <w:bottom w:val="single" w:sz="4" w:space="0" w:color="auto"/>
              <w:right w:val="single" w:sz="4" w:space="0" w:color="auto"/>
            </w:tcBorders>
          </w:tcPr>
          <w:p w14:paraId="790B38DC" w14:textId="77777777" w:rsidR="00275D91" w:rsidRPr="00A64B30" w:rsidRDefault="00275D91" w:rsidP="004F409E">
            <w:pPr>
              <w:autoSpaceDE w:val="0"/>
              <w:autoSpaceDN w:val="0"/>
              <w:adjustRightInd w:val="0"/>
              <w:ind w:right="54"/>
              <w:jc w:val="center"/>
              <w:rPr>
                <w:sz w:val="22"/>
                <w:szCs w:val="22"/>
              </w:rPr>
            </w:pPr>
            <w:proofErr w:type="spellStart"/>
            <w:r w:rsidRPr="00A64B30">
              <w:rPr>
                <w:sz w:val="22"/>
                <w:szCs w:val="22"/>
              </w:rPr>
              <w:t>Approp</w:t>
            </w:r>
            <w:proofErr w:type="spellEnd"/>
            <w:r w:rsidRPr="00A64B30">
              <w:rPr>
                <w:sz w:val="22"/>
                <w:szCs w:val="22"/>
              </w:rPr>
              <w:t>.</w:t>
            </w:r>
          </w:p>
        </w:tc>
        <w:tc>
          <w:tcPr>
            <w:tcW w:w="1525" w:type="dxa"/>
            <w:tcBorders>
              <w:left w:val="single" w:sz="4" w:space="0" w:color="auto"/>
              <w:bottom w:val="single" w:sz="4" w:space="0" w:color="auto"/>
              <w:right w:val="single" w:sz="4" w:space="0" w:color="auto"/>
            </w:tcBorders>
            <w:shd w:val="clear" w:color="auto" w:fill="auto"/>
          </w:tcPr>
          <w:p w14:paraId="3E913D78" w14:textId="77777777" w:rsidR="00275D91" w:rsidRPr="00A22C73" w:rsidRDefault="00275D91" w:rsidP="004F409E">
            <w:pPr>
              <w:autoSpaceDE w:val="0"/>
              <w:autoSpaceDN w:val="0"/>
              <w:adjustRightInd w:val="0"/>
              <w:ind w:right="54"/>
              <w:jc w:val="center"/>
              <w:rPr>
                <w:sz w:val="22"/>
                <w:szCs w:val="22"/>
              </w:rPr>
            </w:pPr>
            <w:r w:rsidRPr="00A22C73">
              <w:rPr>
                <w:sz w:val="22"/>
                <w:szCs w:val="22"/>
              </w:rPr>
              <w:t>Dept. Request</w:t>
            </w:r>
          </w:p>
        </w:tc>
      </w:tr>
      <w:tr w:rsidR="00275D91" w:rsidRPr="00550924" w14:paraId="777FEE7C" w14:textId="77777777" w:rsidTr="004F409E">
        <w:trPr>
          <w:trHeight w:val="317"/>
          <w:jc w:val="center"/>
        </w:trPr>
        <w:tc>
          <w:tcPr>
            <w:tcW w:w="2943" w:type="dxa"/>
            <w:tcBorders>
              <w:top w:val="single" w:sz="4" w:space="0" w:color="auto"/>
              <w:left w:val="single" w:sz="6" w:space="0" w:color="auto"/>
              <w:bottom w:val="single" w:sz="2" w:space="0" w:color="000000"/>
              <w:right w:val="single" w:sz="6" w:space="0" w:color="auto"/>
            </w:tcBorders>
            <w:shd w:val="clear" w:color="auto" w:fill="auto"/>
          </w:tcPr>
          <w:p w14:paraId="637CD6F7" w14:textId="77777777" w:rsidR="00275D91" w:rsidRPr="00C44B41" w:rsidRDefault="00275D91" w:rsidP="004F409E">
            <w:pPr>
              <w:autoSpaceDE w:val="0"/>
              <w:autoSpaceDN w:val="0"/>
              <w:adjustRightInd w:val="0"/>
              <w:ind w:right="54"/>
              <w:rPr>
                <w:sz w:val="22"/>
                <w:szCs w:val="22"/>
              </w:rPr>
            </w:pPr>
            <w:r w:rsidRPr="00C44B41">
              <w:rPr>
                <w:sz w:val="22"/>
                <w:szCs w:val="22"/>
              </w:rPr>
              <w:t>Personnel Services</w:t>
            </w:r>
          </w:p>
        </w:tc>
        <w:tc>
          <w:tcPr>
            <w:tcW w:w="1170" w:type="dxa"/>
            <w:tcBorders>
              <w:top w:val="single" w:sz="4" w:space="0" w:color="auto"/>
              <w:left w:val="single" w:sz="6" w:space="0" w:color="auto"/>
              <w:bottom w:val="single" w:sz="2" w:space="0" w:color="000000"/>
              <w:right w:val="single" w:sz="6" w:space="0" w:color="auto"/>
            </w:tcBorders>
            <w:shd w:val="clear" w:color="auto" w:fill="auto"/>
          </w:tcPr>
          <w:p w14:paraId="474F9D84" w14:textId="77777777" w:rsidR="00275D91" w:rsidRPr="00A64B30" w:rsidRDefault="00275D91" w:rsidP="004F409E">
            <w:pPr>
              <w:autoSpaceDE w:val="0"/>
              <w:autoSpaceDN w:val="0"/>
              <w:adjustRightInd w:val="0"/>
              <w:ind w:right="54"/>
              <w:jc w:val="right"/>
              <w:rPr>
                <w:sz w:val="22"/>
                <w:szCs w:val="22"/>
              </w:rPr>
            </w:pPr>
            <w:r w:rsidRPr="00A64B30">
              <w:rPr>
                <w:sz w:val="22"/>
                <w:szCs w:val="22"/>
              </w:rPr>
              <w:t>144,641</w:t>
            </w:r>
          </w:p>
        </w:tc>
        <w:tc>
          <w:tcPr>
            <w:tcW w:w="1080" w:type="dxa"/>
            <w:tcBorders>
              <w:top w:val="single" w:sz="4" w:space="0" w:color="auto"/>
              <w:left w:val="single" w:sz="6" w:space="0" w:color="auto"/>
              <w:bottom w:val="single" w:sz="2" w:space="0" w:color="000000"/>
              <w:right w:val="single" w:sz="6" w:space="0" w:color="auto"/>
            </w:tcBorders>
            <w:shd w:val="clear" w:color="auto" w:fill="auto"/>
          </w:tcPr>
          <w:p w14:paraId="545ABE59" w14:textId="77777777" w:rsidR="00275D91" w:rsidRPr="00A64B30" w:rsidRDefault="00275D91" w:rsidP="004F409E">
            <w:pPr>
              <w:autoSpaceDE w:val="0"/>
              <w:autoSpaceDN w:val="0"/>
              <w:adjustRightInd w:val="0"/>
              <w:ind w:right="-41"/>
              <w:jc w:val="right"/>
              <w:rPr>
                <w:sz w:val="22"/>
                <w:szCs w:val="22"/>
              </w:rPr>
            </w:pPr>
            <w:r w:rsidRPr="00A64B30">
              <w:rPr>
                <w:sz w:val="22"/>
                <w:szCs w:val="22"/>
              </w:rPr>
              <w:t>150,047</w:t>
            </w:r>
          </w:p>
        </w:tc>
        <w:tc>
          <w:tcPr>
            <w:tcW w:w="1467" w:type="dxa"/>
            <w:tcBorders>
              <w:top w:val="single" w:sz="4" w:space="0" w:color="auto"/>
              <w:left w:val="single" w:sz="6" w:space="0" w:color="auto"/>
              <w:bottom w:val="single" w:sz="2" w:space="0" w:color="000000"/>
              <w:right w:val="single" w:sz="6" w:space="0" w:color="auto"/>
            </w:tcBorders>
          </w:tcPr>
          <w:p w14:paraId="38453DAA" w14:textId="77777777" w:rsidR="00275D91" w:rsidRPr="00A64B30" w:rsidRDefault="00275D91" w:rsidP="004F409E">
            <w:pPr>
              <w:autoSpaceDE w:val="0"/>
              <w:autoSpaceDN w:val="0"/>
              <w:adjustRightInd w:val="0"/>
              <w:ind w:right="54"/>
              <w:jc w:val="right"/>
              <w:rPr>
                <w:sz w:val="22"/>
                <w:szCs w:val="22"/>
              </w:rPr>
            </w:pPr>
            <w:r w:rsidRPr="00A64B30">
              <w:rPr>
                <w:sz w:val="22"/>
                <w:szCs w:val="22"/>
              </w:rPr>
              <w:t>250,581</w:t>
            </w:r>
          </w:p>
        </w:tc>
        <w:tc>
          <w:tcPr>
            <w:tcW w:w="1525" w:type="dxa"/>
            <w:tcBorders>
              <w:top w:val="single" w:sz="4" w:space="0" w:color="auto"/>
              <w:left w:val="single" w:sz="6" w:space="0" w:color="auto"/>
              <w:bottom w:val="single" w:sz="2" w:space="0" w:color="000000"/>
              <w:right w:val="single" w:sz="6" w:space="0" w:color="auto"/>
            </w:tcBorders>
            <w:shd w:val="clear" w:color="auto" w:fill="auto"/>
          </w:tcPr>
          <w:p w14:paraId="535B7AB9" w14:textId="77777777" w:rsidR="00275D91" w:rsidRPr="008D737D" w:rsidRDefault="00275D91" w:rsidP="004F409E">
            <w:pPr>
              <w:autoSpaceDE w:val="0"/>
              <w:autoSpaceDN w:val="0"/>
              <w:adjustRightInd w:val="0"/>
              <w:ind w:right="54"/>
              <w:jc w:val="right"/>
              <w:rPr>
                <w:sz w:val="22"/>
                <w:szCs w:val="22"/>
              </w:rPr>
            </w:pPr>
            <w:r w:rsidRPr="008D737D">
              <w:rPr>
                <w:sz w:val="22"/>
                <w:szCs w:val="22"/>
              </w:rPr>
              <w:t>307,863</w:t>
            </w:r>
          </w:p>
        </w:tc>
      </w:tr>
      <w:tr w:rsidR="00275D91" w:rsidRPr="00550924" w14:paraId="11942035" w14:textId="77777777" w:rsidTr="004F409E">
        <w:trPr>
          <w:trHeight w:val="317"/>
          <w:jc w:val="center"/>
        </w:trPr>
        <w:tc>
          <w:tcPr>
            <w:tcW w:w="2943" w:type="dxa"/>
            <w:tcBorders>
              <w:top w:val="single" w:sz="2" w:space="0" w:color="000000"/>
              <w:left w:val="single" w:sz="6" w:space="0" w:color="auto"/>
              <w:bottom w:val="single" w:sz="2" w:space="0" w:color="000000"/>
              <w:right w:val="single" w:sz="6" w:space="0" w:color="auto"/>
            </w:tcBorders>
            <w:shd w:val="clear" w:color="auto" w:fill="auto"/>
          </w:tcPr>
          <w:p w14:paraId="01ECFEBE" w14:textId="77777777" w:rsidR="00275D91" w:rsidRPr="00C44B41" w:rsidRDefault="00275D91" w:rsidP="004F409E">
            <w:pPr>
              <w:autoSpaceDE w:val="0"/>
              <w:autoSpaceDN w:val="0"/>
              <w:adjustRightInd w:val="0"/>
              <w:ind w:right="54"/>
              <w:rPr>
                <w:sz w:val="22"/>
                <w:szCs w:val="22"/>
              </w:rPr>
            </w:pPr>
            <w:r w:rsidRPr="00C44B41">
              <w:rPr>
                <w:sz w:val="22"/>
                <w:szCs w:val="22"/>
              </w:rPr>
              <w:t>Indirect Expenses</w:t>
            </w:r>
          </w:p>
        </w:tc>
        <w:tc>
          <w:tcPr>
            <w:tcW w:w="1170" w:type="dxa"/>
            <w:tcBorders>
              <w:top w:val="single" w:sz="2" w:space="0" w:color="000000"/>
              <w:left w:val="single" w:sz="6" w:space="0" w:color="auto"/>
              <w:bottom w:val="single" w:sz="2" w:space="0" w:color="000000"/>
              <w:right w:val="single" w:sz="6" w:space="0" w:color="auto"/>
            </w:tcBorders>
            <w:shd w:val="clear" w:color="auto" w:fill="auto"/>
          </w:tcPr>
          <w:p w14:paraId="7BF55D84" w14:textId="77777777" w:rsidR="00275D91" w:rsidRPr="00A64B30" w:rsidRDefault="00275D91" w:rsidP="004F409E">
            <w:pPr>
              <w:autoSpaceDE w:val="0"/>
              <w:autoSpaceDN w:val="0"/>
              <w:adjustRightInd w:val="0"/>
              <w:ind w:right="54"/>
              <w:jc w:val="right"/>
              <w:rPr>
                <w:sz w:val="22"/>
                <w:szCs w:val="22"/>
              </w:rPr>
            </w:pPr>
            <w:r w:rsidRPr="00A64B30">
              <w:rPr>
                <w:sz w:val="22"/>
                <w:szCs w:val="22"/>
              </w:rPr>
              <w:t>103,572</w:t>
            </w:r>
          </w:p>
        </w:tc>
        <w:tc>
          <w:tcPr>
            <w:tcW w:w="1080" w:type="dxa"/>
            <w:tcBorders>
              <w:top w:val="single" w:sz="2" w:space="0" w:color="000000"/>
              <w:left w:val="single" w:sz="6" w:space="0" w:color="auto"/>
              <w:bottom w:val="single" w:sz="2" w:space="0" w:color="000000"/>
              <w:right w:val="single" w:sz="6" w:space="0" w:color="auto"/>
            </w:tcBorders>
            <w:shd w:val="clear" w:color="auto" w:fill="auto"/>
          </w:tcPr>
          <w:p w14:paraId="0F118E64" w14:textId="77777777" w:rsidR="00275D91" w:rsidRPr="00A64B30" w:rsidRDefault="00275D91" w:rsidP="004F409E">
            <w:pPr>
              <w:autoSpaceDE w:val="0"/>
              <w:autoSpaceDN w:val="0"/>
              <w:adjustRightInd w:val="0"/>
              <w:ind w:right="-41"/>
              <w:jc w:val="right"/>
              <w:rPr>
                <w:sz w:val="22"/>
                <w:szCs w:val="22"/>
              </w:rPr>
            </w:pPr>
            <w:r w:rsidRPr="00A64B30">
              <w:rPr>
                <w:sz w:val="22"/>
                <w:szCs w:val="22"/>
              </w:rPr>
              <w:t>96,450</w:t>
            </w:r>
          </w:p>
        </w:tc>
        <w:tc>
          <w:tcPr>
            <w:tcW w:w="1467" w:type="dxa"/>
            <w:tcBorders>
              <w:top w:val="single" w:sz="2" w:space="0" w:color="000000"/>
              <w:left w:val="single" w:sz="6" w:space="0" w:color="auto"/>
              <w:bottom w:val="single" w:sz="2" w:space="0" w:color="000000"/>
              <w:right w:val="single" w:sz="6" w:space="0" w:color="auto"/>
            </w:tcBorders>
          </w:tcPr>
          <w:p w14:paraId="2F903911" w14:textId="77777777" w:rsidR="00275D91" w:rsidRPr="00A64B30" w:rsidRDefault="00275D91" w:rsidP="004F409E">
            <w:pPr>
              <w:autoSpaceDE w:val="0"/>
              <w:autoSpaceDN w:val="0"/>
              <w:adjustRightInd w:val="0"/>
              <w:ind w:right="54"/>
              <w:jc w:val="right"/>
              <w:rPr>
                <w:sz w:val="22"/>
                <w:szCs w:val="22"/>
              </w:rPr>
            </w:pPr>
            <w:r w:rsidRPr="00A64B30">
              <w:rPr>
                <w:sz w:val="22"/>
                <w:szCs w:val="22"/>
              </w:rPr>
              <w:t>94,986</w:t>
            </w:r>
          </w:p>
        </w:tc>
        <w:tc>
          <w:tcPr>
            <w:tcW w:w="1525" w:type="dxa"/>
            <w:tcBorders>
              <w:top w:val="single" w:sz="2" w:space="0" w:color="000000"/>
              <w:left w:val="single" w:sz="6" w:space="0" w:color="auto"/>
              <w:bottom w:val="single" w:sz="2" w:space="0" w:color="000000"/>
              <w:right w:val="single" w:sz="6" w:space="0" w:color="auto"/>
            </w:tcBorders>
            <w:shd w:val="clear" w:color="auto" w:fill="auto"/>
          </w:tcPr>
          <w:p w14:paraId="4AEA177E" w14:textId="77777777" w:rsidR="00275D91" w:rsidRPr="008D737D" w:rsidRDefault="00275D91" w:rsidP="004F409E">
            <w:pPr>
              <w:autoSpaceDE w:val="0"/>
              <w:autoSpaceDN w:val="0"/>
              <w:adjustRightInd w:val="0"/>
              <w:ind w:right="54"/>
              <w:jc w:val="right"/>
              <w:rPr>
                <w:sz w:val="22"/>
                <w:szCs w:val="22"/>
              </w:rPr>
            </w:pPr>
            <w:r w:rsidRPr="008D737D">
              <w:rPr>
                <w:sz w:val="22"/>
                <w:szCs w:val="22"/>
              </w:rPr>
              <w:t>112,325</w:t>
            </w:r>
          </w:p>
        </w:tc>
      </w:tr>
      <w:tr w:rsidR="00275D91" w:rsidRPr="00550924" w14:paraId="1EE6318E" w14:textId="77777777" w:rsidTr="004F409E">
        <w:trPr>
          <w:trHeight w:val="317"/>
          <w:jc w:val="center"/>
        </w:trPr>
        <w:tc>
          <w:tcPr>
            <w:tcW w:w="2943" w:type="dxa"/>
            <w:tcBorders>
              <w:top w:val="single" w:sz="2" w:space="0" w:color="000000"/>
              <w:left w:val="single" w:sz="6" w:space="0" w:color="auto"/>
              <w:bottom w:val="single" w:sz="2" w:space="0" w:color="000000"/>
              <w:right w:val="single" w:sz="6" w:space="0" w:color="auto"/>
            </w:tcBorders>
            <w:shd w:val="clear" w:color="auto" w:fill="auto"/>
          </w:tcPr>
          <w:p w14:paraId="7AA44626" w14:textId="77777777" w:rsidR="00275D91" w:rsidRPr="000C372C" w:rsidRDefault="00275D91" w:rsidP="004F409E">
            <w:pPr>
              <w:autoSpaceDE w:val="0"/>
              <w:autoSpaceDN w:val="0"/>
              <w:adjustRightInd w:val="0"/>
              <w:ind w:right="-10"/>
              <w:rPr>
                <w:sz w:val="22"/>
                <w:szCs w:val="22"/>
              </w:rPr>
            </w:pPr>
            <w:r w:rsidRPr="00C44B41">
              <w:rPr>
                <w:sz w:val="22"/>
                <w:szCs w:val="22"/>
              </w:rPr>
              <w:t>Other Charges &amp; Expenditur</w:t>
            </w:r>
            <w:r w:rsidRPr="000C372C">
              <w:rPr>
                <w:sz w:val="22"/>
                <w:szCs w:val="22"/>
              </w:rPr>
              <w:t>es</w:t>
            </w:r>
          </w:p>
        </w:tc>
        <w:tc>
          <w:tcPr>
            <w:tcW w:w="1170" w:type="dxa"/>
            <w:tcBorders>
              <w:top w:val="single" w:sz="2" w:space="0" w:color="000000"/>
              <w:left w:val="single" w:sz="6" w:space="0" w:color="auto"/>
              <w:bottom w:val="single" w:sz="2" w:space="0" w:color="000000"/>
              <w:right w:val="single" w:sz="6" w:space="0" w:color="auto"/>
            </w:tcBorders>
            <w:shd w:val="clear" w:color="auto" w:fill="auto"/>
          </w:tcPr>
          <w:p w14:paraId="0B242927" w14:textId="77777777" w:rsidR="00275D91" w:rsidRPr="00A64B30" w:rsidRDefault="00275D91" w:rsidP="004F409E">
            <w:pPr>
              <w:autoSpaceDE w:val="0"/>
              <w:autoSpaceDN w:val="0"/>
              <w:adjustRightInd w:val="0"/>
              <w:ind w:right="54"/>
              <w:jc w:val="right"/>
              <w:rPr>
                <w:sz w:val="22"/>
                <w:szCs w:val="22"/>
              </w:rPr>
            </w:pPr>
            <w:r w:rsidRPr="00A64B30">
              <w:rPr>
                <w:sz w:val="22"/>
                <w:szCs w:val="22"/>
              </w:rPr>
              <w:t>1,011,720</w:t>
            </w:r>
          </w:p>
        </w:tc>
        <w:tc>
          <w:tcPr>
            <w:tcW w:w="1080" w:type="dxa"/>
            <w:tcBorders>
              <w:top w:val="single" w:sz="2" w:space="0" w:color="000000"/>
              <w:left w:val="single" w:sz="6" w:space="0" w:color="auto"/>
              <w:bottom w:val="single" w:sz="2" w:space="0" w:color="000000"/>
              <w:right w:val="single" w:sz="6" w:space="0" w:color="auto"/>
            </w:tcBorders>
            <w:shd w:val="clear" w:color="auto" w:fill="auto"/>
          </w:tcPr>
          <w:p w14:paraId="054B6EB3" w14:textId="77777777" w:rsidR="00275D91" w:rsidRPr="00A64B30" w:rsidRDefault="00275D91" w:rsidP="004F409E">
            <w:pPr>
              <w:autoSpaceDE w:val="0"/>
              <w:autoSpaceDN w:val="0"/>
              <w:adjustRightInd w:val="0"/>
              <w:ind w:right="-41"/>
              <w:jc w:val="right"/>
              <w:rPr>
                <w:sz w:val="22"/>
                <w:szCs w:val="22"/>
              </w:rPr>
            </w:pPr>
            <w:r w:rsidRPr="00A64B30">
              <w:rPr>
                <w:sz w:val="22"/>
                <w:szCs w:val="22"/>
              </w:rPr>
              <w:t>1,010,329</w:t>
            </w:r>
          </w:p>
        </w:tc>
        <w:tc>
          <w:tcPr>
            <w:tcW w:w="1467" w:type="dxa"/>
            <w:tcBorders>
              <w:top w:val="single" w:sz="2" w:space="0" w:color="000000"/>
              <w:left w:val="single" w:sz="6" w:space="0" w:color="auto"/>
              <w:bottom w:val="single" w:sz="2" w:space="0" w:color="000000"/>
              <w:right w:val="single" w:sz="6" w:space="0" w:color="auto"/>
            </w:tcBorders>
          </w:tcPr>
          <w:p w14:paraId="39E27EFA" w14:textId="77777777" w:rsidR="00275D91" w:rsidRPr="00A64B30" w:rsidRDefault="00275D91" w:rsidP="004F409E">
            <w:pPr>
              <w:autoSpaceDE w:val="0"/>
              <w:autoSpaceDN w:val="0"/>
              <w:adjustRightInd w:val="0"/>
              <w:ind w:right="54"/>
              <w:jc w:val="right"/>
              <w:rPr>
                <w:sz w:val="22"/>
                <w:szCs w:val="22"/>
              </w:rPr>
            </w:pPr>
            <w:r w:rsidRPr="00A64B30">
              <w:rPr>
                <w:sz w:val="22"/>
                <w:szCs w:val="22"/>
              </w:rPr>
              <w:t>1,186,100</w:t>
            </w:r>
          </w:p>
        </w:tc>
        <w:tc>
          <w:tcPr>
            <w:tcW w:w="1525" w:type="dxa"/>
            <w:tcBorders>
              <w:top w:val="single" w:sz="2" w:space="0" w:color="000000"/>
              <w:left w:val="single" w:sz="6" w:space="0" w:color="auto"/>
              <w:bottom w:val="single" w:sz="2" w:space="0" w:color="000000"/>
              <w:right w:val="single" w:sz="6" w:space="0" w:color="auto"/>
            </w:tcBorders>
            <w:shd w:val="clear" w:color="auto" w:fill="auto"/>
          </w:tcPr>
          <w:p w14:paraId="412E0E45" w14:textId="77777777" w:rsidR="00275D91" w:rsidRPr="008D737D" w:rsidRDefault="00275D91" w:rsidP="004F409E">
            <w:pPr>
              <w:autoSpaceDE w:val="0"/>
              <w:autoSpaceDN w:val="0"/>
              <w:adjustRightInd w:val="0"/>
              <w:ind w:right="54"/>
              <w:jc w:val="right"/>
              <w:rPr>
                <w:sz w:val="22"/>
                <w:szCs w:val="22"/>
              </w:rPr>
            </w:pPr>
            <w:r w:rsidRPr="008D737D">
              <w:rPr>
                <w:sz w:val="22"/>
                <w:szCs w:val="22"/>
              </w:rPr>
              <w:t>1,242,190</w:t>
            </w:r>
          </w:p>
        </w:tc>
      </w:tr>
      <w:tr w:rsidR="00275D91" w:rsidRPr="00550924" w14:paraId="6069D0FB" w14:textId="77777777" w:rsidTr="004F409E">
        <w:trPr>
          <w:trHeight w:val="317"/>
          <w:jc w:val="center"/>
        </w:trPr>
        <w:tc>
          <w:tcPr>
            <w:tcW w:w="2943" w:type="dxa"/>
            <w:tcBorders>
              <w:top w:val="single" w:sz="2" w:space="0" w:color="000000"/>
              <w:left w:val="single" w:sz="6" w:space="0" w:color="auto"/>
              <w:bottom w:val="single" w:sz="6" w:space="0" w:color="auto"/>
              <w:right w:val="single" w:sz="6" w:space="0" w:color="auto"/>
            </w:tcBorders>
            <w:shd w:val="clear" w:color="auto" w:fill="auto"/>
          </w:tcPr>
          <w:p w14:paraId="0007C8D1" w14:textId="77777777" w:rsidR="00275D91" w:rsidRPr="00C44B41" w:rsidRDefault="00275D91" w:rsidP="004F409E">
            <w:pPr>
              <w:autoSpaceDE w:val="0"/>
              <w:autoSpaceDN w:val="0"/>
              <w:adjustRightInd w:val="0"/>
              <w:ind w:right="54"/>
              <w:rPr>
                <w:sz w:val="22"/>
                <w:szCs w:val="22"/>
              </w:rPr>
            </w:pPr>
            <w:r w:rsidRPr="00C44B41">
              <w:rPr>
                <w:sz w:val="22"/>
                <w:szCs w:val="22"/>
              </w:rPr>
              <w:t>Debt Service</w:t>
            </w:r>
          </w:p>
        </w:tc>
        <w:tc>
          <w:tcPr>
            <w:tcW w:w="1170" w:type="dxa"/>
            <w:tcBorders>
              <w:top w:val="single" w:sz="2" w:space="0" w:color="000000"/>
              <w:left w:val="single" w:sz="6" w:space="0" w:color="auto"/>
              <w:bottom w:val="single" w:sz="6" w:space="0" w:color="auto"/>
              <w:right w:val="single" w:sz="6" w:space="0" w:color="auto"/>
            </w:tcBorders>
            <w:shd w:val="clear" w:color="auto" w:fill="auto"/>
          </w:tcPr>
          <w:p w14:paraId="45AF9E31" w14:textId="77777777" w:rsidR="00275D91" w:rsidRPr="00A64B30" w:rsidRDefault="00275D91" w:rsidP="004F409E">
            <w:pPr>
              <w:autoSpaceDE w:val="0"/>
              <w:autoSpaceDN w:val="0"/>
              <w:adjustRightInd w:val="0"/>
              <w:ind w:right="54"/>
              <w:jc w:val="right"/>
              <w:rPr>
                <w:sz w:val="22"/>
                <w:szCs w:val="22"/>
              </w:rPr>
            </w:pPr>
            <w:r w:rsidRPr="00A64B30">
              <w:rPr>
                <w:sz w:val="22"/>
                <w:szCs w:val="22"/>
              </w:rPr>
              <w:t>182,750</w:t>
            </w:r>
          </w:p>
        </w:tc>
        <w:tc>
          <w:tcPr>
            <w:tcW w:w="1080" w:type="dxa"/>
            <w:tcBorders>
              <w:top w:val="single" w:sz="2" w:space="0" w:color="000000"/>
              <w:left w:val="single" w:sz="6" w:space="0" w:color="auto"/>
              <w:bottom w:val="single" w:sz="6" w:space="0" w:color="auto"/>
              <w:right w:val="single" w:sz="6" w:space="0" w:color="auto"/>
            </w:tcBorders>
            <w:shd w:val="clear" w:color="auto" w:fill="auto"/>
          </w:tcPr>
          <w:p w14:paraId="7D549457" w14:textId="77777777" w:rsidR="00275D91" w:rsidRPr="00A64B30" w:rsidRDefault="00275D91" w:rsidP="004F409E">
            <w:pPr>
              <w:autoSpaceDE w:val="0"/>
              <w:autoSpaceDN w:val="0"/>
              <w:adjustRightInd w:val="0"/>
              <w:ind w:right="-41"/>
              <w:jc w:val="right"/>
              <w:rPr>
                <w:sz w:val="22"/>
                <w:szCs w:val="22"/>
              </w:rPr>
            </w:pPr>
            <w:r>
              <w:rPr>
                <w:sz w:val="22"/>
                <w:szCs w:val="22"/>
              </w:rPr>
              <w:t>199,492</w:t>
            </w:r>
          </w:p>
        </w:tc>
        <w:tc>
          <w:tcPr>
            <w:tcW w:w="1467" w:type="dxa"/>
            <w:tcBorders>
              <w:top w:val="single" w:sz="2" w:space="0" w:color="000000"/>
              <w:left w:val="single" w:sz="6" w:space="0" w:color="auto"/>
              <w:bottom w:val="single" w:sz="6" w:space="0" w:color="auto"/>
              <w:right w:val="single" w:sz="6" w:space="0" w:color="auto"/>
            </w:tcBorders>
          </w:tcPr>
          <w:p w14:paraId="30CBD394" w14:textId="77777777" w:rsidR="00275D91" w:rsidRPr="00A64B30" w:rsidRDefault="00275D91" w:rsidP="004F409E">
            <w:pPr>
              <w:autoSpaceDE w:val="0"/>
              <w:autoSpaceDN w:val="0"/>
              <w:adjustRightInd w:val="0"/>
              <w:ind w:right="54"/>
              <w:jc w:val="right"/>
              <w:rPr>
                <w:sz w:val="22"/>
                <w:szCs w:val="22"/>
              </w:rPr>
            </w:pPr>
            <w:r w:rsidRPr="00A64B30">
              <w:rPr>
                <w:sz w:val="22"/>
                <w:szCs w:val="22"/>
              </w:rPr>
              <w:t>234,211</w:t>
            </w:r>
          </w:p>
        </w:tc>
        <w:tc>
          <w:tcPr>
            <w:tcW w:w="1525" w:type="dxa"/>
            <w:tcBorders>
              <w:top w:val="single" w:sz="2" w:space="0" w:color="000000"/>
              <w:left w:val="single" w:sz="6" w:space="0" w:color="auto"/>
              <w:bottom w:val="single" w:sz="6" w:space="0" w:color="auto"/>
              <w:right w:val="single" w:sz="6" w:space="0" w:color="auto"/>
            </w:tcBorders>
            <w:shd w:val="clear" w:color="auto" w:fill="auto"/>
          </w:tcPr>
          <w:p w14:paraId="1680A5EA" w14:textId="77777777" w:rsidR="00275D91" w:rsidRPr="008D737D" w:rsidRDefault="00275D91" w:rsidP="004F409E">
            <w:pPr>
              <w:autoSpaceDE w:val="0"/>
              <w:autoSpaceDN w:val="0"/>
              <w:adjustRightInd w:val="0"/>
              <w:ind w:right="54"/>
              <w:jc w:val="right"/>
              <w:rPr>
                <w:sz w:val="22"/>
                <w:szCs w:val="22"/>
              </w:rPr>
            </w:pPr>
            <w:r>
              <w:rPr>
                <w:sz w:val="22"/>
                <w:szCs w:val="22"/>
              </w:rPr>
              <w:t>409,012</w:t>
            </w:r>
          </w:p>
        </w:tc>
      </w:tr>
      <w:tr w:rsidR="00275D91" w:rsidRPr="00550924" w14:paraId="740F43E0" w14:textId="77777777" w:rsidTr="004F409E">
        <w:trPr>
          <w:trHeight w:val="336"/>
          <w:jc w:val="center"/>
        </w:trPr>
        <w:tc>
          <w:tcPr>
            <w:tcW w:w="2943" w:type="dxa"/>
            <w:tcBorders>
              <w:top w:val="single" w:sz="6" w:space="0" w:color="auto"/>
              <w:left w:val="single" w:sz="6" w:space="0" w:color="auto"/>
              <w:bottom w:val="single" w:sz="4" w:space="0" w:color="auto"/>
              <w:right w:val="single" w:sz="6" w:space="0" w:color="auto"/>
            </w:tcBorders>
            <w:shd w:val="clear" w:color="auto" w:fill="auto"/>
          </w:tcPr>
          <w:p w14:paraId="56831841" w14:textId="77777777" w:rsidR="00275D91" w:rsidRPr="00C44B41" w:rsidRDefault="00275D91" w:rsidP="004F409E">
            <w:pPr>
              <w:autoSpaceDE w:val="0"/>
              <w:autoSpaceDN w:val="0"/>
              <w:adjustRightInd w:val="0"/>
              <w:ind w:right="54"/>
              <w:jc w:val="right"/>
              <w:rPr>
                <w:sz w:val="22"/>
                <w:szCs w:val="22"/>
              </w:rPr>
            </w:pPr>
            <w:r w:rsidRPr="00C44B41">
              <w:rPr>
                <w:sz w:val="22"/>
                <w:szCs w:val="22"/>
              </w:rPr>
              <w:t xml:space="preserve">Total: </w:t>
            </w:r>
          </w:p>
        </w:tc>
        <w:tc>
          <w:tcPr>
            <w:tcW w:w="1170" w:type="dxa"/>
            <w:tcBorders>
              <w:top w:val="single" w:sz="6" w:space="0" w:color="auto"/>
              <w:left w:val="single" w:sz="6" w:space="0" w:color="auto"/>
              <w:bottom w:val="single" w:sz="4" w:space="0" w:color="auto"/>
              <w:right w:val="single" w:sz="6" w:space="0" w:color="auto"/>
            </w:tcBorders>
            <w:shd w:val="clear" w:color="auto" w:fill="auto"/>
          </w:tcPr>
          <w:p w14:paraId="7E46651A" w14:textId="77777777" w:rsidR="00275D91" w:rsidRPr="00A64B30" w:rsidRDefault="00275D91" w:rsidP="004F409E">
            <w:pPr>
              <w:autoSpaceDE w:val="0"/>
              <w:autoSpaceDN w:val="0"/>
              <w:adjustRightInd w:val="0"/>
              <w:ind w:right="54"/>
              <w:jc w:val="right"/>
              <w:rPr>
                <w:sz w:val="22"/>
                <w:szCs w:val="22"/>
              </w:rPr>
            </w:pPr>
            <w:r w:rsidRPr="00A64B30">
              <w:rPr>
                <w:sz w:val="22"/>
                <w:szCs w:val="22"/>
              </w:rPr>
              <w:t>1,442,683</w:t>
            </w:r>
          </w:p>
        </w:tc>
        <w:tc>
          <w:tcPr>
            <w:tcW w:w="1080" w:type="dxa"/>
            <w:tcBorders>
              <w:top w:val="single" w:sz="6" w:space="0" w:color="auto"/>
              <w:left w:val="single" w:sz="6" w:space="0" w:color="auto"/>
              <w:bottom w:val="single" w:sz="4" w:space="0" w:color="auto"/>
              <w:right w:val="single" w:sz="6" w:space="0" w:color="auto"/>
            </w:tcBorders>
            <w:shd w:val="clear" w:color="auto" w:fill="auto"/>
          </w:tcPr>
          <w:p w14:paraId="6DA1A16F" w14:textId="77777777" w:rsidR="00275D91" w:rsidRPr="00A64B30" w:rsidRDefault="00275D91" w:rsidP="004F409E">
            <w:pPr>
              <w:autoSpaceDE w:val="0"/>
              <w:autoSpaceDN w:val="0"/>
              <w:adjustRightInd w:val="0"/>
              <w:ind w:right="-41"/>
              <w:jc w:val="right"/>
              <w:rPr>
                <w:sz w:val="22"/>
                <w:szCs w:val="22"/>
              </w:rPr>
            </w:pPr>
            <w:r w:rsidRPr="00A64B30">
              <w:rPr>
                <w:sz w:val="22"/>
                <w:szCs w:val="22"/>
              </w:rPr>
              <w:t>1,</w:t>
            </w:r>
            <w:r>
              <w:rPr>
                <w:sz w:val="22"/>
                <w:szCs w:val="22"/>
              </w:rPr>
              <w:t>456,318</w:t>
            </w:r>
          </w:p>
        </w:tc>
        <w:tc>
          <w:tcPr>
            <w:tcW w:w="1467" w:type="dxa"/>
            <w:tcBorders>
              <w:top w:val="single" w:sz="6" w:space="0" w:color="auto"/>
              <w:left w:val="single" w:sz="6" w:space="0" w:color="auto"/>
              <w:bottom w:val="single" w:sz="4" w:space="0" w:color="auto"/>
              <w:right w:val="single" w:sz="6" w:space="0" w:color="auto"/>
            </w:tcBorders>
          </w:tcPr>
          <w:p w14:paraId="6CBB1D6D" w14:textId="77777777" w:rsidR="00275D91" w:rsidRPr="00A64B30" w:rsidRDefault="00275D91" w:rsidP="004F409E">
            <w:pPr>
              <w:autoSpaceDE w:val="0"/>
              <w:autoSpaceDN w:val="0"/>
              <w:adjustRightInd w:val="0"/>
              <w:ind w:right="54"/>
              <w:jc w:val="right"/>
              <w:rPr>
                <w:sz w:val="22"/>
                <w:szCs w:val="22"/>
              </w:rPr>
            </w:pPr>
            <w:r w:rsidRPr="00A64B30">
              <w:rPr>
                <w:sz w:val="22"/>
                <w:szCs w:val="22"/>
              </w:rPr>
              <w:t>1,765,878</w:t>
            </w:r>
          </w:p>
        </w:tc>
        <w:tc>
          <w:tcPr>
            <w:tcW w:w="1525" w:type="dxa"/>
            <w:tcBorders>
              <w:top w:val="single" w:sz="6" w:space="0" w:color="auto"/>
              <w:left w:val="single" w:sz="6" w:space="0" w:color="auto"/>
              <w:bottom w:val="single" w:sz="4" w:space="0" w:color="auto"/>
              <w:right w:val="single" w:sz="6" w:space="0" w:color="auto"/>
            </w:tcBorders>
            <w:shd w:val="clear" w:color="auto" w:fill="auto"/>
          </w:tcPr>
          <w:p w14:paraId="6164D369" w14:textId="77777777" w:rsidR="00275D91" w:rsidRPr="008D737D" w:rsidRDefault="00275D91" w:rsidP="004F409E">
            <w:pPr>
              <w:autoSpaceDE w:val="0"/>
              <w:autoSpaceDN w:val="0"/>
              <w:adjustRightInd w:val="0"/>
              <w:ind w:right="54"/>
              <w:jc w:val="right"/>
              <w:rPr>
                <w:sz w:val="22"/>
                <w:szCs w:val="22"/>
              </w:rPr>
            </w:pPr>
            <w:r>
              <w:rPr>
                <w:sz w:val="22"/>
                <w:szCs w:val="22"/>
              </w:rPr>
              <w:t>2,071,390</w:t>
            </w:r>
          </w:p>
        </w:tc>
      </w:tr>
    </w:tbl>
    <w:p w14:paraId="08ABD553" w14:textId="77777777" w:rsidR="00275D91" w:rsidRPr="00550924" w:rsidRDefault="00275D91" w:rsidP="00275D91">
      <w:pPr>
        <w:pStyle w:val="Header"/>
        <w:tabs>
          <w:tab w:val="clear" w:pos="4320"/>
          <w:tab w:val="clear" w:pos="8640"/>
        </w:tabs>
        <w:ind w:right="54"/>
        <w:jc w:val="both"/>
        <w:rPr>
          <w:color w:val="FF0000"/>
          <w:szCs w:val="24"/>
          <w:lang w:val="en-US"/>
        </w:rPr>
      </w:pPr>
    </w:p>
    <w:p w14:paraId="432388D3" w14:textId="77777777" w:rsidR="00275D91" w:rsidRPr="00A22C73" w:rsidRDefault="00275D91" w:rsidP="00275D91">
      <w:pPr>
        <w:ind w:right="54"/>
        <w:jc w:val="center"/>
        <w:rPr>
          <w:sz w:val="24"/>
          <w:szCs w:val="24"/>
        </w:rPr>
      </w:pPr>
      <w:r w:rsidRPr="00C44B41">
        <w:rPr>
          <w:sz w:val="24"/>
          <w:szCs w:val="24"/>
        </w:rPr>
        <w:t>(WATER AND SEWER CO</w:t>
      </w:r>
      <w:r w:rsidRPr="000C372C">
        <w:rPr>
          <w:sz w:val="24"/>
          <w:szCs w:val="24"/>
        </w:rPr>
        <w:t>MMISSION</w:t>
      </w:r>
      <w:r w:rsidRPr="00A22C73">
        <w:rPr>
          <w:sz w:val="24"/>
          <w:szCs w:val="24"/>
        </w:rPr>
        <w:t>)</w:t>
      </w:r>
    </w:p>
    <w:p w14:paraId="4544DEEB" w14:textId="77777777" w:rsidR="00275D91" w:rsidRDefault="00275D91" w:rsidP="00275D91">
      <w:pPr>
        <w:ind w:right="54"/>
        <w:jc w:val="center"/>
        <w:rPr>
          <w:sz w:val="24"/>
          <w:szCs w:val="24"/>
          <w:u w:val="single"/>
        </w:rPr>
      </w:pPr>
      <w:r>
        <w:rPr>
          <w:sz w:val="24"/>
          <w:szCs w:val="24"/>
          <w:u w:val="single"/>
        </w:rPr>
        <w:t xml:space="preserve"> </w:t>
      </w:r>
    </w:p>
    <w:p w14:paraId="7E28B628" w14:textId="77777777" w:rsidR="00275D91" w:rsidRPr="00E97B22" w:rsidRDefault="00275D91" w:rsidP="00275D91">
      <w:pPr>
        <w:rPr>
          <w:rFonts w:eastAsia="Calibri"/>
          <w:b/>
          <w:bCs/>
          <w:sz w:val="24"/>
          <w:szCs w:val="24"/>
        </w:rPr>
      </w:pPr>
      <w:r w:rsidRPr="00E97B22">
        <w:rPr>
          <w:rFonts w:eastAsia="Calibri"/>
          <w:b/>
          <w:bCs/>
          <w:sz w:val="24"/>
          <w:szCs w:val="24"/>
        </w:rPr>
        <w:t>FINANCE COMMITTEE:  Recommended in the amount of $</w:t>
      </w:r>
      <w:r>
        <w:rPr>
          <w:rFonts w:eastAsia="Calibri"/>
          <w:b/>
          <w:bCs/>
          <w:sz w:val="24"/>
          <w:szCs w:val="24"/>
        </w:rPr>
        <w:t>2,071,390.00</w:t>
      </w:r>
      <w:r w:rsidRPr="00E97B22">
        <w:rPr>
          <w:rFonts w:eastAsia="Calibri"/>
          <w:b/>
          <w:bCs/>
          <w:sz w:val="24"/>
          <w:szCs w:val="24"/>
        </w:rPr>
        <w:t xml:space="preserve"> as follows:</w:t>
      </w:r>
    </w:p>
    <w:tbl>
      <w:tblPr>
        <w:tblW w:w="5212" w:type="dxa"/>
        <w:jc w:val="center"/>
        <w:tblLayout w:type="fixed"/>
        <w:tblLook w:val="0000" w:firstRow="0" w:lastRow="0" w:firstColumn="0" w:lastColumn="0" w:noHBand="0" w:noVBand="0"/>
      </w:tblPr>
      <w:tblGrid>
        <w:gridCol w:w="3682"/>
        <w:gridCol w:w="1530"/>
      </w:tblGrid>
      <w:tr w:rsidR="00275D91" w:rsidRPr="00E97B22" w14:paraId="77709CE3" w14:textId="77777777" w:rsidTr="004F409E">
        <w:trPr>
          <w:trHeight w:val="317"/>
          <w:jc w:val="center"/>
        </w:trPr>
        <w:tc>
          <w:tcPr>
            <w:tcW w:w="3682" w:type="dxa"/>
            <w:tcBorders>
              <w:top w:val="single" w:sz="4" w:space="0" w:color="auto"/>
              <w:left w:val="single" w:sz="6" w:space="0" w:color="auto"/>
              <w:bottom w:val="single" w:sz="2" w:space="0" w:color="000000"/>
              <w:right w:val="single" w:sz="6" w:space="0" w:color="auto"/>
            </w:tcBorders>
            <w:shd w:val="clear" w:color="auto" w:fill="auto"/>
          </w:tcPr>
          <w:p w14:paraId="7AE12619" w14:textId="77777777" w:rsidR="00275D91" w:rsidRPr="00E97B22" w:rsidRDefault="00275D91" w:rsidP="004F409E">
            <w:pPr>
              <w:autoSpaceDE w:val="0"/>
              <w:autoSpaceDN w:val="0"/>
              <w:adjustRightInd w:val="0"/>
              <w:ind w:right="54"/>
              <w:rPr>
                <w:b/>
                <w:bCs/>
                <w:sz w:val="24"/>
                <w:szCs w:val="24"/>
              </w:rPr>
            </w:pPr>
            <w:r w:rsidRPr="00E97B22">
              <w:rPr>
                <w:b/>
                <w:bCs/>
                <w:sz w:val="24"/>
                <w:szCs w:val="24"/>
              </w:rPr>
              <w:t>Personnel Services</w:t>
            </w:r>
          </w:p>
        </w:tc>
        <w:tc>
          <w:tcPr>
            <w:tcW w:w="1530" w:type="dxa"/>
            <w:tcBorders>
              <w:top w:val="single" w:sz="4" w:space="0" w:color="auto"/>
              <w:left w:val="single" w:sz="6" w:space="0" w:color="auto"/>
              <w:bottom w:val="single" w:sz="2" w:space="0" w:color="000000"/>
              <w:right w:val="single" w:sz="6" w:space="0" w:color="auto"/>
            </w:tcBorders>
            <w:shd w:val="clear" w:color="auto" w:fill="auto"/>
          </w:tcPr>
          <w:p w14:paraId="2A7F79CE" w14:textId="77777777" w:rsidR="00275D91" w:rsidRPr="00E97B22" w:rsidRDefault="00275D91" w:rsidP="004F409E">
            <w:pPr>
              <w:autoSpaceDE w:val="0"/>
              <w:autoSpaceDN w:val="0"/>
              <w:adjustRightInd w:val="0"/>
              <w:ind w:right="54"/>
              <w:jc w:val="right"/>
              <w:rPr>
                <w:b/>
                <w:bCs/>
                <w:sz w:val="24"/>
                <w:szCs w:val="24"/>
              </w:rPr>
            </w:pPr>
            <w:r>
              <w:rPr>
                <w:b/>
                <w:bCs/>
                <w:sz w:val="24"/>
                <w:szCs w:val="24"/>
              </w:rPr>
              <w:t xml:space="preserve">$   </w:t>
            </w:r>
            <w:r w:rsidRPr="00E97B22">
              <w:rPr>
                <w:b/>
                <w:bCs/>
                <w:sz w:val="24"/>
                <w:szCs w:val="24"/>
              </w:rPr>
              <w:t>307,863</w:t>
            </w:r>
          </w:p>
        </w:tc>
      </w:tr>
      <w:tr w:rsidR="00275D91" w:rsidRPr="00E97B22" w14:paraId="11E65A4E" w14:textId="77777777" w:rsidTr="004F409E">
        <w:trPr>
          <w:trHeight w:val="317"/>
          <w:jc w:val="center"/>
        </w:trPr>
        <w:tc>
          <w:tcPr>
            <w:tcW w:w="3682" w:type="dxa"/>
            <w:tcBorders>
              <w:top w:val="single" w:sz="2" w:space="0" w:color="000000"/>
              <w:left w:val="single" w:sz="6" w:space="0" w:color="auto"/>
              <w:bottom w:val="single" w:sz="2" w:space="0" w:color="000000"/>
              <w:right w:val="single" w:sz="6" w:space="0" w:color="auto"/>
            </w:tcBorders>
            <w:shd w:val="clear" w:color="auto" w:fill="auto"/>
          </w:tcPr>
          <w:p w14:paraId="363FB47D" w14:textId="77777777" w:rsidR="00275D91" w:rsidRPr="00E97B22" w:rsidRDefault="00275D91" w:rsidP="004F409E">
            <w:pPr>
              <w:autoSpaceDE w:val="0"/>
              <w:autoSpaceDN w:val="0"/>
              <w:adjustRightInd w:val="0"/>
              <w:ind w:right="54"/>
              <w:rPr>
                <w:b/>
                <w:bCs/>
                <w:sz w:val="24"/>
                <w:szCs w:val="24"/>
              </w:rPr>
            </w:pPr>
            <w:r w:rsidRPr="00E97B22">
              <w:rPr>
                <w:b/>
                <w:bCs/>
                <w:sz w:val="24"/>
                <w:szCs w:val="24"/>
              </w:rPr>
              <w:t>Indirect Expenses</w:t>
            </w:r>
          </w:p>
        </w:tc>
        <w:tc>
          <w:tcPr>
            <w:tcW w:w="1530" w:type="dxa"/>
            <w:tcBorders>
              <w:top w:val="single" w:sz="2" w:space="0" w:color="000000"/>
              <w:left w:val="single" w:sz="6" w:space="0" w:color="auto"/>
              <w:bottom w:val="single" w:sz="2" w:space="0" w:color="000000"/>
              <w:right w:val="single" w:sz="6" w:space="0" w:color="auto"/>
            </w:tcBorders>
            <w:shd w:val="clear" w:color="auto" w:fill="auto"/>
          </w:tcPr>
          <w:p w14:paraId="44FBFB59" w14:textId="77777777" w:rsidR="00275D91" w:rsidRPr="00E97B22" w:rsidRDefault="00275D91" w:rsidP="004F409E">
            <w:pPr>
              <w:autoSpaceDE w:val="0"/>
              <w:autoSpaceDN w:val="0"/>
              <w:adjustRightInd w:val="0"/>
              <w:ind w:right="54"/>
              <w:jc w:val="right"/>
              <w:rPr>
                <w:b/>
                <w:bCs/>
                <w:sz w:val="24"/>
                <w:szCs w:val="24"/>
              </w:rPr>
            </w:pPr>
            <w:r>
              <w:rPr>
                <w:b/>
                <w:bCs/>
                <w:sz w:val="24"/>
                <w:szCs w:val="24"/>
              </w:rPr>
              <w:t xml:space="preserve">$   </w:t>
            </w:r>
            <w:r w:rsidRPr="00E97B22">
              <w:rPr>
                <w:b/>
                <w:bCs/>
                <w:sz w:val="24"/>
                <w:szCs w:val="24"/>
              </w:rPr>
              <w:t>112,325</w:t>
            </w:r>
          </w:p>
        </w:tc>
      </w:tr>
      <w:tr w:rsidR="00275D91" w:rsidRPr="00E97B22" w14:paraId="54EB1A47" w14:textId="77777777" w:rsidTr="004F409E">
        <w:trPr>
          <w:trHeight w:val="317"/>
          <w:jc w:val="center"/>
        </w:trPr>
        <w:tc>
          <w:tcPr>
            <w:tcW w:w="3682" w:type="dxa"/>
            <w:tcBorders>
              <w:top w:val="single" w:sz="2" w:space="0" w:color="000000"/>
              <w:left w:val="single" w:sz="6" w:space="0" w:color="auto"/>
              <w:bottom w:val="single" w:sz="2" w:space="0" w:color="000000"/>
              <w:right w:val="single" w:sz="6" w:space="0" w:color="auto"/>
            </w:tcBorders>
            <w:shd w:val="clear" w:color="auto" w:fill="auto"/>
          </w:tcPr>
          <w:p w14:paraId="4D231510" w14:textId="77777777" w:rsidR="00275D91" w:rsidRPr="00E97B22" w:rsidRDefault="00275D91" w:rsidP="004F409E">
            <w:pPr>
              <w:autoSpaceDE w:val="0"/>
              <w:autoSpaceDN w:val="0"/>
              <w:adjustRightInd w:val="0"/>
              <w:ind w:right="-10"/>
              <w:rPr>
                <w:b/>
                <w:bCs/>
                <w:sz w:val="24"/>
                <w:szCs w:val="24"/>
              </w:rPr>
            </w:pPr>
            <w:r w:rsidRPr="00E97B22">
              <w:rPr>
                <w:b/>
                <w:bCs/>
                <w:sz w:val="24"/>
                <w:szCs w:val="24"/>
              </w:rPr>
              <w:t>Other Charges &amp; Expenditures</w:t>
            </w:r>
          </w:p>
        </w:tc>
        <w:tc>
          <w:tcPr>
            <w:tcW w:w="1530" w:type="dxa"/>
            <w:tcBorders>
              <w:top w:val="single" w:sz="2" w:space="0" w:color="000000"/>
              <w:left w:val="single" w:sz="6" w:space="0" w:color="auto"/>
              <w:bottom w:val="single" w:sz="2" w:space="0" w:color="000000"/>
              <w:right w:val="single" w:sz="6" w:space="0" w:color="auto"/>
            </w:tcBorders>
            <w:shd w:val="clear" w:color="auto" w:fill="auto"/>
          </w:tcPr>
          <w:p w14:paraId="55EBDF87" w14:textId="77777777" w:rsidR="00275D91" w:rsidRPr="00E97B22" w:rsidRDefault="00275D91" w:rsidP="004F409E">
            <w:pPr>
              <w:autoSpaceDE w:val="0"/>
              <w:autoSpaceDN w:val="0"/>
              <w:adjustRightInd w:val="0"/>
              <w:ind w:right="54"/>
              <w:jc w:val="right"/>
              <w:rPr>
                <w:b/>
                <w:bCs/>
                <w:sz w:val="24"/>
                <w:szCs w:val="24"/>
              </w:rPr>
            </w:pPr>
            <w:r>
              <w:rPr>
                <w:b/>
                <w:bCs/>
                <w:sz w:val="24"/>
                <w:szCs w:val="24"/>
              </w:rPr>
              <w:t>$</w:t>
            </w:r>
            <w:r w:rsidRPr="00E97B22">
              <w:rPr>
                <w:b/>
                <w:bCs/>
                <w:sz w:val="24"/>
                <w:szCs w:val="24"/>
              </w:rPr>
              <w:t>1,242,190</w:t>
            </w:r>
          </w:p>
        </w:tc>
      </w:tr>
      <w:tr w:rsidR="00275D91" w:rsidRPr="00E97B22" w14:paraId="5A3D4980" w14:textId="77777777" w:rsidTr="004F409E">
        <w:trPr>
          <w:trHeight w:val="317"/>
          <w:jc w:val="center"/>
        </w:trPr>
        <w:tc>
          <w:tcPr>
            <w:tcW w:w="3682" w:type="dxa"/>
            <w:tcBorders>
              <w:top w:val="single" w:sz="2" w:space="0" w:color="000000"/>
              <w:left w:val="single" w:sz="6" w:space="0" w:color="auto"/>
              <w:bottom w:val="single" w:sz="6" w:space="0" w:color="auto"/>
              <w:right w:val="single" w:sz="6" w:space="0" w:color="auto"/>
            </w:tcBorders>
            <w:shd w:val="clear" w:color="auto" w:fill="auto"/>
          </w:tcPr>
          <w:p w14:paraId="5A5C06A2" w14:textId="77777777" w:rsidR="00275D91" w:rsidRPr="00E97B22" w:rsidRDefault="00275D91" w:rsidP="004F409E">
            <w:pPr>
              <w:autoSpaceDE w:val="0"/>
              <w:autoSpaceDN w:val="0"/>
              <w:adjustRightInd w:val="0"/>
              <w:ind w:right="54"/>
              <w:rPr>
                <w:b/>
                <w:bCs/>
                <w:sz w:val="24"/>
                <w:szCs w:val="24"/>
              </w:rPr>
            </w:pPr>
            <w:r w:rsidRPr="00E97B22">
              <w:rPr>
                <w:b/>
                <w:bCs/>
                <w:sz w:val="24"/>
                <w:szCs w:val="24"/>
              </w:rPr>
              <w:lastRenderedPageBreak/>
              <w:t>Debt Service</w:t>
            </w:r>
          </w:p>
        </w:tc>
        <w:tc>
          <w:tcPr>
            <w:tcW w:w="1530" w:type="dxa"/>
            <w:tcBorders>
              <w:top w:val="single" w:sz="2" w:space="0" w:color="000000"/>
              <w:left w:val="single" w:sz="6" w:space="0" w:color="auto"/>
              <w:bottom w:val="single" w:sz="6" w:space="0" w:color="auto"/>
              <w:right w:val="single" w:sz="6" w:space="0" w:color="auto"/>
            </w:tcBorders>
            <w:shd w:val="clear" w:color="auto" w:fill="auto"/>
          </w:tcPr>
          <w:p w14:paraId="177763D3" w14:textId="77777777" w:rsidR="00275D91" w:rsidRPr="00E97B22" w:rsidRDefault="00275D91" w:rsidP="004F409E">
            <w:pPr>
              <w:autoSpaceDE w:val="0"/>
              <w:autoSpaceDN w:val="0"/>
              <w:adjustRightInd w:val="0"/>
              <w:ind w:right="54"/>
              <w:jc w:val="right"/>
              <w:rPr>
                <w:b/>
                <w:bCs/>
                <w:sz w:val="24"/>
                <w:szCs w:val="24"/>
              </w:rPr>
            </w:pPr>
            <w:r>
              <w:rPr>
                <w:b/>
                <w:bCs/>
                <w:sz w:val="24"/>
                <w:szCs w:val="24"/>
              </w:rPr>
              <w:t xml:space="preserve">$   </w:t>
            </w:r>
            <w:r w:rsidRPr="00E97B22">
              <w:rPr>
                <w:b/>
                <w:bCs/>
                <w:sz w:val="24"/>
                <w:szCs w:val="24"/>
              </w:rPr>
              <w:t>409,012</w:t>
            </w:r>
          </w:p>
        </w:tc>
      </w:tr>
      <w:tr w:rsidR="00275D91" w:rsidRPr="00E97B22" w14:paraId="5D320268" w14:textId="77777777" w:rsidTr="004F409E">
        <w:trPr>
          <w:trHeight w:val="336"/>
          <w:jc w:val="center"/>
        </w:trPr>
        <w:tc>
          <w:tcPr>
            <w:tcW w:w="3682" w:type="dxa"/>
            <w:tcBorders>
              <w:top w:val="single" w:sz="6" w:space="0" w:color="auto"/>
              <w:left w:val="single" w:sz="6" w:space="0" w:color="auto"/>
              <w:bottom w:val="single" w:sz="4" w:space="0" w:color="auto"/>
              <w:right w:val="single" w:sz="6" w:space="0" w:color="auto"/>
            </w:tcBorders>
            <w:shd w:val="clear" w:color="auto" w:fill="auto"/>
          </w:tcPr>
          <w:p w14:paraId="7C39A803" w14:textId="77777777" w:rsidR="00275D91" w:rsidRPr="00E97B22" w:rsidRDefault="00275D91" w:rsidP="004F409E">
            <w:pPr>
              <w:autoSpaceDE w:val="0"/>
              <w:autoSpaceDN w:val="0"/>
              <w:adjustRightInd w:val="0"/>
              <w:ind w:right="54"/>
              <w:jc w:val="right"/>
              <w:rPr>
                <w:b/>
                <w:bCs/>
                <w:sz w:val="24"/>
                <w:szCs w:val="24"/>
              </w:rPr>
            </w:pPr>
            <w:r w:rsidRPr="00E97B22">
              <w:rPr>
                <w:b/>
                <w:bCs/>
                <w:sz w:val="24"/>
                <w:szCs w:val="24"/>
              </w:rPr>
              <w:t xml:space="preserve">Total: </w:t>
            </w:r>
          </w:p>
        </w:tc>
        <w:tc>
          <w:tcPr>
            <w:tcW w:w="1530" w:type="dxa"/>
            <w:tcBorders>
              <w:top w:val="single" w:sz="6" w:space="0" w:color="auto"/>
              <w:left w:val="single" w:sz="6" w:space="0" w:color="auto"/>
              <w:bottom w:val="single" w:sz="4" w:space="0" w:color="auto"/>
              <w:right w:val="single" w:sz="6" w:space="0" w:color="auto"/>
            </w:tcBorders>
            <w:shd w:val="clear" w:color="auto" w:fill="auto"/>
          </w:tcPr>
          <w:p w14:paraId="4AEF663D" w14:textId="77777777" w:rsidR="00275D91" w:rsidRPr="00E97B22" w:rsidRDefault="00275D91" w:rsidP="004F409E">
            <w:pPr>
              <w:autoSpaceDE w:val="0"/>
              <w:autoSpaceDN w:val="0"/>
              <w:adjustRightInd w:val="0"/>
              <w:ind w:right="54"/>
              <w:jc w:val="right"/>
              <w:rPr>
                <w:b/>
                <w:bCs/>
                <w:sz w:val="24"/>
                <w:szCs w:val="24"/>
              </w:rPr>
            </w:pPr>
            <w:r>
              <w:rPr>
                <w:b/>
                <w:bCs/>
                <w:sz w:val="24"/>
                <w:szCs w:val="24"/>
              </w:rPr>
              <w:t>$</w:t>
            </w:r>
            <w:r w:rsidRPr="00E97B22">
              <w:rPr>
                <w:b/>
                <w:bCs/>
                <w:sz w:val="24"/>
                <w:szCs w:val="24"/>
              </w:rPr>
              <w:t>2,071,390</w:t>
            </w:r>
          </w:p>
        </w:tc>
      </w:tr>
    </w:tbl>
    <w:p w14:paraId="62933E39" w14:textId="77777777" w:rsidR="00275D91" w:rsidRPr="00DB6899" w:rsidRDefault="00275D91" w:rsidP="00275D91">
      <w:pPr>
        <w:rPr>
          <w:b/>
          <w:bCs/>
          <w:color w:val="FF0000"/>
          <w:sz w:val="24"/>
          <w:szCs w:val="24"/>
        </w:rPr>
      </w:pPr>
    </w:p>
    <w:p w14:paraId="45C706DE" w14:textId="77777777" w:rsidR="00275D91" w:rsidRPr="00A26DF4" w:rsidRDefault="00275D91" w:rsidP="00275D91">
      <w:pPr>
        <w:jc w:val="both"/>
        <w:rPr>
          <w:rFonts w:eastAsia="Calibri"/>
          <w:b/>
          <w:bCs/>
          <w:sz w:val="24"/>
          <w:szCs w:val="24"/>
        </w:rPr>
      </w:pPr>
      <w:r w:rsidRPr="00E97B22">
        <w:rPr>
          <w:rFonts w:eastAsia="Calibri"/>
          <w:b/>
          <w:bCs/>
          <w:sz w:val="24"/>
          <w:szCs w:val="24"/>
        </w:rPr>
        <w:t xml:space="preserve">The funding for this article is from the Sewer Enterprise Account which is funded </w:t>
      </w:r>
      <w:r w:rsidRPr="00A26DF4">
        <w:rPr>
          <w:rFonts w:eastAsia="Calibri"/>
          <w:b/>
          <w:bCs/>
          <w:sz w:val="24"/>
          <w:szCs w:val="24"/>
        </w:rPr>
        <w:t>by sewer use receipts (including but not limited to fees, charges, interest, betterments, and miscellaneous revenues).  The Indirect Expenses will be appropriated in the General Fund Article 6 for indirect costs and allocated to the Sewer Enterprise Fund for funding.</w:t>
      </w:r>
    </w:p>
    <w:p w14:paraId="7F5F5DA4" w14:textId="77777777" w:rsidR="00275D91" w:rsidRDefault="00275D91" w:rsidP="00275D91">
      <w:pPr>
        <w:ind w:right="54"/>
        <w:rPr>
          <w:sz w:val="24"/>
          <w:szCs w:val="24"/>
          <w:u w:val="single"/>
        </w:rPr>
      </w:pPr>
    </w:p>
    <w:p w14:paraId="624D105A" w14:textId="4E4DD541" w:rsidR="00001353" w:rsidRPr="00114E81" w:rsidRDefault="00114E81" w:rsidP="00001353">
      <w:pPr>
        <w:pStyle w:val="BodyText"/>
        <w:spacing w:after="240"/>
        <w:ind w:right="360"/>
        <w:jc w:val="right"/>
        <w:rPr>
          <w:b/>
          <w:bCs/>
          <w:szCs w:val="24"/>
          <w:u w:val="single"/>
          <w:lang w:val="en-US"/>
        </w:rPr>
      </w:pPr>
      <w:r>
        <w:rPr>
          <w:b/>
          <w:bCs/>
          <w:szCs w:val="24"/>
          <w:u w:val="single"/>
          <w:lang w:val="en-US"/>
        </w:rPr>
        <w:t>ARTICLE PASSES BY MAJORITY VOTE AS DECLARED BY THE MODERATOR</w:t>
      </w:r>
    </w:p>
    <w:p w14:paraId="5AD867EE" w14:textId="77777777" w:rsidR="0023743C" w:rsidRDefault="0023743C" w:rsidP="00001353">
      <w:pPr>
        <w:ind w:right="54"/>
        <w:rPr>
          <w:sz w:val="24"/>
          <w:szCs w:val="24"/>
          <w:u w:val="single"/>
        </w:rPr>
      </w:pPr>
    </w:p>
    <w:p w14:paraId="417929FB" w14:textId="22F60F9C" w:rsidR="00001353" w:rsidRDefault="00001353" w:rsidP="00001353">
      <w:pPr>
        <w:ind w:right="54"/>
        <w:rPr>
          <w:sz w:val="24"/>
          <w:szCs w:val="24"/>
          <w:u w:val="single"/>
        </w:rPr>
      </w:pPr>
      <w:r w:rsidRPr="006A731C">
        <w:rPr>
          <w:sz w:val="24"/>
          <w:szCs w:val="24"/>
          <w:u w:val="single"/>
        </w:rPr>
        <w:t>ARTICLE 6 (Majority)</w:t>
      </w:r>
    </w:p>
    <w:p w14:paraId="54C18F17" w14:textId="209B40C5" w:rsidR="0023743C" w:rsidRDefault="0023743C" w:rsidP="00001353">
      <w:pPr>
        <w:ind w:right="54"/>
        <w:rPr>
          <w:sz w:val="24"/>
          <w:szCs w:val="24"/>
          <w:u w:val="single"/>
        </w:rPr>
      </w:pPr>
    </w:p>
    <w:p w14:paraId="3975C4D6" w14:textId="3D4E4CCA" w:rsidR="0023743C" w:rsidRPr="006A731C" w:rsidRDefault="0023743C" w:rsidP="0023743C">
      <w:pPr>
        <w:tabs>
          <w:tab w:val="left" w:pos="0"/>
          <w:tab w:val="left" w:pos="3780"/>
        </w:tabs>
        <w:ind w:right="54"/>
        <w:jc w:val="both"/>
        <w:rPr>
          <w:sz w:val="24"/>
          <w:szCs w:val="24"/>
        </w:rPr>
      </w:pPr>
      <w:r w:rsidRPr="006A731C">
        <w:rPr>
          <w:sz w:val="24"/>
          <w:szCs w:val="24"/>
        </w:rPr>
        <w:t xml:space="preserve">I </w:t>
      </w:r>
      <w:r>
        <w:rPr>
          <w:sz w:val="24"/>
          <w:szCs w:val="24"/>
        </w:rPr>
        <w:t xml:space="preserve">Stephen Evans </w:t>
      </w:r>
      <w:r w:rsidRPr="006A731C">
        <w:rPr>
          <w:sz w:val="24"/>
          <w:szCs w:val="24"/>
        </w:rPr>
        <w:t>MOVE to approve Article 6 as printed in the warrant and recommended by the Finance Committee.</w:t>
      </w:r>
    </w:p>
    <w:p w14:paraId="7F10901E" w14:textId="5E170534" w:rsidR="0023743C" w:rsidRDefault="0023743C" w:rsidP="00001353">
      <w:pPr>
        <w:ind w:right="54"/>
        <w:rPr>
          <w:sz w:val="24"/>
          <w:szCs w:val="24"/>
          <w:u w:val="single"/>
        </w:rPr>
      </w:pPr>
    </w:p>
    <w:p w14:paraId="6902E378" w14:textId="77777777" w:rsidR="0023743C" w:rsidRDefault="0023743C" w:rsidP="0023743C">
      <w:pPr>
        <w:ind w:right="54"/>
        <w:jc w:val="center"/>
        <w:rPr>
          <w:sz w:val="24"/>
          <w:szCs w:val="24"/>
          <w:u w:val="single"/>
        </w:rPr>
      </w:pPr>
      <w:r>
        <w:rPr>
          <w:sz w:val="24"/>
          <w:szCs w:val="24"/>
          <w:u w:val="single"/>
        </w:rPr>
        <w:t>ARTICLE 6</w:t>
      </w:r>
    </w:p>
    <w:p w14:paraId="2EDD6B61" w14:textId="77777777" w:rsidR="0023743C" w:rsidRDefault="0023743C" w:rsidP="0023743C">
      <w:pPr>
        <w:pStyle w:val="BodyText"/>
        <w:ind w:right="54"/>
        <w:jc w:val="both"/>
        <w:rPr>
          <w:szCs w:val="24"/>
          <w:lang w:val="en-US"/>
        </w:rPr>
      </w:pPr>
    </w:p>
    <w:p w14:paraId="7F6D3A95" w14:textId="384D9A34" w:rsidR="0023743C" w:rsidRDefault="0023743C" w:rsidP="0023743C">
      <w:pPr>
        <w:pStyle w:val="BodyText"/>
        <w:ind w:right="54"/>
        <w:jc w:val="both"/>
        <w:rPr>
          <w:szCs w:val="24"/>
        </w:rPr>
      </w:pPr>
      <w:r w:rsidRPr="00F81273">
        <w:rPr>
          <w:szCs w:val="24"/>
        </w:rPr>
        <w:t>To see what sums the Town will</w:t>
      </w:r>
      <w:r w:rsidRPr="00F81273">
        <w:rPr>
          <w:szCs w:val="24"/>
          <w:lang w:val="en-US"/>
        </w:rPr>
        <w:t xml:space="preserve"> vote to</w:t>
      </w:r>
      <w:r w:rsidRPr="00F81273">
        <w:rPr>
          <w:szCs w:val="24"/>
        </w:rPr>
        <w:t xml:space="preserve"> raise and appropriate, and/or appropriate</w:t>
      </w:r>
      <w:r w:rsidRPr="00F81273">
        <w:rPr>
          <w:szCs w:val="24"/>
          <w:lang w:val="en-US"/>
        </w:rPr>
        <w:t>,</w:t>
      </w:r>
      <w:r w:rsidRPr="00F81273">
        <w:rPr>
          <w:szCs w:val="24"/>
        </w:rPr>
        <w:t xml:space="preserve"> and/or transfer from available funds to pay Town debts and charges for the ensuing Fiscal Year</w:t>
      </w:r>
      <w:r>
        <w:rPr>
          <w:szCs w:val="24"/>
          <w:lang w:val="en-US"/>
        </w:rPr>
        <w:t>, consistent with the provisions of G.L. c.</w:t>
      </w:r>
      <w:r w:rsidRPr="00711C8A">
        <w:rPr>
          <w:szCs w:val="24"/>
        </w:rPr>
        <w:t xml:space="preserve">41, </w:t>
      </w:r>
      <w:r>
        <w:rPr>
          <w:szCs w:val="24"/>
          <w:lang w:val="en-US"/>
        </w:rPr>
        <w:t>§</w:t>
      </w:r>
      <w:r w:rsidRPr="00711C8A">
        <w:rPr>
          <w:szCs w:val="24"/>
        </w:rPr>
        <w:t>108, and to appropriate monies for same, or take any other action relative thereto.</w:t>
      </w:r>
    </w:p>
    <w:p w14:paraId="1421A139" w14:textId="6932C37F" w:rsidR="00DC279B" w:rsidRDefault="00DC279B" w:rsidP="0023743C">
      <w:pPr>
        <w:pStyle w:val="BodyText"/>
        <w:ind w:right="54"/>
        <w:jc w:val="both"/>
        <w:rPr>
          <w:szCs w:val="24"/>
        </w:rPr>
      </w:pPr>
    </w:p>
    <w:p w14:paraId="1C6D57DF" w14:textId="77777777" w:rsidR="0023743C" w:rsidRPr="009A7D12" w:rsidRDefault="0023743C" w:rsidP="0023743C">
      <w:pPr>
        <w:pStyle w:val="BodyText"/>
        <w:ind w:right="54"/>
        <w:jc w:val="both"/>
        <w:rPr>
          <w:color w:val="FF0000"/>
          <w:szCs w:val="24"/>
        </w:rPr>
      </w:pPr>
    </w:p>
    <w:p w14:paraId="29D0D5AA" w14:textId="77777777" w:rsidR="0023743C" w:rsidRPr="00F81273" w:rsidRDefault="0023743C" w:rsidP="0023743C">
      <w:pPr>
        <w:pStyle w:val="BodyText"/>
        <w:ind w:right="54"/>
        <w:jc w:val="center"/>
        <w:rPr>
          <w:szCs w:val="24"/>
        </w:rPr>
      </w:pPr>
      <w:r w:rsidRPr="00F81273">
        <w:rPr>
          <w:szCs w:val="24"/>
        </w:rPr>
        <w:t>(</w:t>
      </w:r>
      <w:r>
        <w:rPr>
          <w:szCs w:val="24"/>
        </w:rPr>
        <w:t>SELECT BOARD</w:t>
      </w:r>
      <w:r w:rsidRPr="00F81273">
        <w:rPr>
          <w:szCs w:val="24"/>
        </w:rPr>
        <w:t>)</w:t>
      </w:r>
    </w:p>
    <w:p w14:paraId="4BA19175" w14:textId="77777777" w:rsidR="0023743C" w:rsidRDefault="0023743C" w:rsidP="0023743C">
      <w:pPr>
        <w:pStyle w:val="ListParagraph"/>
        <w:tabs>
          <w:tab w:val="left" w:pos="0"/>
        </w:tabs>
        <w:ind w:left="0" w:right="54"/>
        <w:jc w:val="center"/>
        <w:rPr>
          <w:sz w:val="24"/>
          <w:szCs w:val="24"/>
          <w:u w:val="single"/>
        </w:rPr>
      </w:pPr>
    </w:p>
    <w:p w14:paraId="1055FFE9" w14:textId="42653F37" w:rsidR="0023743C" w:rsidRDefault="0023743C" w:rsidP="0023743C">
      <w:pPr>
        <w:jc w:val="center"/>
        <w:rPr>
          <w:rFonts w:eastAsia="Calibri"/>
          <w:b/>
          <w:bCs/>
          <w:sz w:val="24"/>
          <w:szCs w:val="24"/>
          <w:u w:val="single"/>
        </w:rPr>
      </w:pPr>
      <w:r>
        <w:rPr>
          <w:rFonts w:eastAsia="Calibri"/>
          <w:b/>
          <w:bCs/>
          <w:sz w:val="24"/>
          <w:szCs w:val="24"/>
          <w:u w:val="single"/>
        </w:rPr>
        <w:t>ARTICLE 6 AS WRITTEN IN THE WARRANT</w:t>
      </w:r>
    </w:p>
    <w:p w14:paraId="4136FDAB" w14:textId="77777777" w:rsidR="0023743C" w:rsidRPr="0023743C" w:rsidRDefault="0023743C" w:rsidP="0023743C">
      <w:pPr>
        <w:jc w:val="center"/>
        <w:rPr>
          <w:rFonts w:eastAsia="Calibri"/>
          <w:b/>
          <w:bCs/>
          <w:sz w:val="24"/>
          <w:szCs w:val="24"/>
          <w:u w:val="single"/>
        </w:rPr>
      </w:pPr>
    </w:p>
    <w:p w14:paraId="4E474F48" w14:textId="77777777" w:rsidR="0023743C" w:rsidRDefault="0023743C" w:rsidP="0023743C">
      <w:pPr>
        <w:tabs>
          <w:tab w:val="left" w:pos="8910"/>
        </w:tabs>
        <w:spacing w:line="276" w:lineRule="auto"/>
        <w:jc w:val="both"/>
        <w:rPr>
          <w:rFonts w:eastAsia="Calibri"/>
          <w:b/>
          <w:bCs/>
          <w:sz w:val="24"/>
          <w:szCs w:val="24"/>
        </w:rPr>
      </w:pPr>
      <w:r w:rsidRPr="00A26DF4">
        <w:rPr>
          <w:rFonts w:eastAsia="Calibri"/>
          <w:b/>
          <w:bCs/>
          <w:sz w:val="24"/>
          <w:szCs w:val="24"/>
        </w:rPr>
        <w:t>FINANCE COMMITTEE:  Recommended in the amount of $62,647,534</w:t>
      </w:r>
      <w:r w:rsidRPr="00A26DF4">
        <w:rPr>
          <w:b/>
          <w:bCs/>
          <w:sz w:val="24"/>
          <w:szCs w:val="24"/>
        </w:rPr>
        <w:t>.00</w:t>
      </w:r>
      <w:r w:rsidRPr="00A26DF4">
        <w:rPr>
          <w:rFonts w:eastAsia="Calibri"/>
          <w:b/>
          <w:bCs/>
          <w:sz w:val="24"/>
          <w:szCs w:val="24"/>
        </w:rPr>
        <w:t xml:space="preserve"> for the Fiscal Year to fund the Town’s FY22 Operating Budget, all as presented in the Finance Committee’s Report. To do so, the amount of $60,200,906.00 is to be raised and appropriated, the amount of $</w:t>
      </w:r>
      <w:r w:rsidRPr="00A26DF4">
        <w:rPr>
          <w:b/>
          <w:bCs/>
          <w:sz w:val="24"/>
          <w:szCs w:val="24"/>
        </w:rPr>
        <w:t>533,254.00</w:t>
      </w:r>
      <w:r w:rsidRPr="00A26DF4">
        <w:rPr>
          <w:rFonts w:eastAsia="Calibri"/>
          <w:b/>
          <w:bCs/>
          <w:sz w:val="24"/>
          <w:szCs w:val="24"/>
        </w:rPr>
        <w:t xml:space="preserve"> is to be raised from Water receipts, the amount of $</w:t>
      </w:r>
      <w:r w:rsidRPr="00A26DF4">
        <w:rPr>
          <w:b/>
          <w:bCs/>
          <w:sz w:val="24"/>
          <w:szCs w:val="24"/>
        </w:rPr>
        <w:t>112,325.00</w:t>
      </w:r>
      <w:r w:rsidRPr="00A26DF4">
        <w:rPr>
          <w:rFonts w:eastAsia="Calibri"/>
          <w:b/>
          <w:bCs/>
          <w:sz w:val="24"/>
          <w:szCs w:val="24"/>
        </w:rPr>
        <w:t xml:space="preserve"> is to be raised from Sewer receipts, and further, the amount of $1,801,049.00 is to be transferred from the following funds for a total appropriation for the Fiscal Year 2022 operating budget of $</w:t>
      </w:r>
      <w:r w:rsidRPr="00A26DF4">
        <w:rPr>
          <w:b/>
          <w:bCs/>
          <w:sz w:val="24"/>
          <w:szCs w:val="24"/>
        </w:rPr>
        <w:t>62,647,534.00</w:t>
      </w:r>
      <w:r w:rsidRPr="00A26DF4">
        <w:rPr>
          <w:rFonts w:eastAsia="Calibri"/>
          <w:b/>
          <w:bCs/>
          <w:sz w:val="24"/>
          <w:szCs w:val="24"/>
        </w:rPr>
        <w:t xml:space="preserve">:  </w:t>
      </w:r>
    </w:p>
    <w:p w14:paraId="20B95B7E" w14:textId="77777777" w:rsidR="0023743C" w:rsidRPr="00A26DF4" w:rsidRDefault="0023743C" w:rsidP="0023743C">
      <w:pPr>
        <w:tabs>
          <w:tab w:val="left" w:pos="8910"/>
        </w:tabs>
        <w:jc w:val="both"/>
        <w:rPr>
          <w:rFonts w:eastAsia="Calibri"/>
          <w:b/>
          <w:bCs/>
          <w:sz w:val="24"/>
          <w:szCs w:val="24"/>
        </w:rPr>
      </w:pPr>
    </w:p>
    <w:tbl>
      <w:tblPr>
        <w:tblW w:w="0" w:type="auto"/>
        <w:jc w:val="center"/>
        <w:tblLayout w:type="fixed"/>
        <w:tblLook w:val="0000" w:firstRow="0" w:lastRow="0" w:firstColumn="0" w:lastColumn="0" w:noHBand="0" w:noVBand="0"/>
      </w:tblPr>
      <w:tblGrid>
        <w:gridCol w:w="3446"/>
        <w:gridCol w:w="982"/>
        <w:gridCol w:w="2023"/>
      </w:tblGrid>
      <w:tr w:rsidR="0023743C" w:rsidRPr="009E346F" w14:paraId="7264BCD9" w14:textId="77777777" w:rsidTr="004F409E">
        <w:trPr>
          <w:trHeight w:val="317"/>
          <w:jc w:val="center"/>
        </w:trPr>
        <w:tc>
          <w:tcPr>
            <w:tcW w:w="3446" w:type="dxa"/>
            <w:tcBorders>
              <w:top w:val="nil"/>
              <w:left w:val="nil"/>
              <w:bottom w:val="nil"/>
              <w:right w:val="nil"/>
            </w:tcBorders>
          </w:tcPr>
          <w:p w14:paraId="01F7BE8E" w14:textId="77777777" w:rsidR="0023743C" w:rsidRPr="00A26DF4" w:rsidRDefault="0023743C" w:rsidP="004F409E">
            <w:pPr>
              <w:autoSpaceDE w:val="0"/>
              <w:autoSpaceDN w:val="0"/>
              <w:adjustRightInd w:val="0"/>
              <w:jc w:val="center"/>
              <w:rPr>
                <w:b/>
                <w:bCs/>
                <w:sz w:val="24"/>
                <w:szCs w:val="24"/>
              </w:rPr>
            </w:pPr>
          </w:p>
          <w:p w14:paraId="1855EF88" w14:textId="77777777" w:rsidR="0023743C" w:rsidRPr="00A26DF4" w:rsidRDefault="0023743C" w:rsidP="004F409E">
            <w:pPr>
              <w:autoSpaceDE w:val="0"/>
              <w:autoSpaceDN w:val="0"/>
              <w:adjustRightInd w:val="0"/>
              <w:jc w:val="center"/>
              <w:rPr>
                <w:b/>
                <w:bCs/>
                <w:sz w:val="24"/>
                <w:szCs w:val="24"/>
              </w:rPr>
            </w:pPr>
            <w:r w:rsidRPr="00A26DF4">
              <w:rPr>
                <w:b/>
                <w:bCs/>
                <w:sz w:val="24"/>
                <w:szCs w:val="24"/>
              </w:rPr>
              <w:t>Hicks Fund</w:t>
            </w:r>
          </w:p>
        </w:tc>
        <w:tc>
          <w:tcPr>
            <w:tcW w:w="982" w:type="dxa"/>
            <w:tcBorders>
              <w:top w:val="nil"/>
              <w:left w:val="nil"/>
              <w:bottom w:val="nil"/>
              <w:right w:val="nil"/>
            </w:tcBorders>
          </w:tcPr>
          <w:p w14:paraId="33D2F2C0" w14:textId="77777777" w:rsidR="0023743C" w:rsidRPr="00A26DF4" w:rsidRDefault="0023743C" w:rsidP="004F409E">
            <w:pPr>
              <w:autoSpaceDE w:val="0"/>
              <w:autoSpaceDN w:val="0"/>
              <w:adjustRightInd w:val="0"/>
              <w:jc w:val="center"/>
              <w:rPr>
                <w:b/>
                <w:bCs/>
                <w:sz w:val="24"/>
                <w:szCs w:val="24"/>
              </w:rPr>
            </w:pPr>
          </w:p>
        </w:tc>
        <w:tc>
          <w:tcPr>
            <w:tcW w:w="2023" w:type="dxa"/>
            <w:tcBorders>
              <w:top w:val="nil"/>
              <w:left w:val="nil"/>
              <w:bottom w:val="nil"/>
              <w:right w:val="nil"/>
            </w:tcBorders>
          </w:tcPr>
          <w:p w14:paraId="3EB77F06" w14:textId="77777777" w:rsidR="0023743C" w:rsidRPr="00A26DF4" w:rsidRDefault="0023743C" w:rsidP="004F409E">
            <w:pPr>
              <w:autoSpaceDE w:val="0"/>
              <w:autoSpaceDN w:val="0"/>
              <w:adjustRightInd w:val="0"/>
              <w:rPr>
                <w:b/>
                <w:bCs/>
                <w:sz w:val="24"/>
                <w:szCs w:val="24"/>
              </w:rPr>
            </w:pPr>
            <w:r w:rsidRPr="00A26DF4">
              <w:rPr>
                <w:b/>
                <w:bCs/>
                <w:sz w:val="24"/>
                <w:szCs w:val="24"/>
              </w:rPr>
              <w:t xml:space="preserve"> </w:t>
            </w:r>
          </w:p>
          <w:p w14:paraId="2090E9C4" w14:textId="77777777" w:rsidR="0023743C" w:rsidRPr="009E346F" w:rsidRDefault="0023743C" w:rsidP="004F409E">
            <w:pPr>
              <w:autoSpaceDE w:val="0"/>
              <w:autoSpaceDN w:val="0"/>
              <w:adjustRightInd w:val="0"/>
              <w:rPr>
                <w:b/>
                <w:bCs/>
                <w:sz w:val="24"/>
                <w:szCs w:val="24"/>
              </w:rPr>
            </w:pPr>
            <w:r w:rsidRPr="00A26DF4">
              <w:rPr>
                <w:b/>
                <w:bCs/>
                <w:sz w:val="24"/>
                <w:szCs w:val="24"/>
              </w:rPr>
              <w:t xml:space="preserve"> $         200,000.00</w:t>
            </w:r>
            <w:r w:rsidRPr="009E346F">
              <w:rPr>
                <w:b/>
                <w:bCs/>
                <w:sz w:val="24"/>
                <w:szCs w:val="24"/>
              </w:rPr>
              <w:t xml:space="preserve"> </w:t>
            </w:r>
          </w:p>
        </w:tc>
      </w:tr>
      <w:tr w:rsidR="0023743C" w:rsidRPr="009E346F" w14:paraId="5ED5BC1A" w14:textId="77777777" w:rsidTr="004F409E">
        <w:trPr>
          <w:trHeight w:val="317"/>
          <w:jc w:val="center"/>
        </w:trPr>
        <w:tc>
          <w:tcPr>
            <w:tcW w:w="3446" w:type="dxa"/>
            <w:tcBorders>
              <w:top w:val="nil"/>
              <w:left w:val="nil"/>
              <w:bottom w:val="nil"/>
              <w:right w:val="nil"/>
            </w:tcBorders>
          </w:tcPr>
          <w:p w14:paraId="1DADB6F6" w14:textId="77777777" w:rsidR="0023743C" w:rsidRPr="009E346F" w:rsidRDefault="0023743C" w:rsidP="004F409E">
            <w:pPr>
              <w:autoSpaceDE w:val="0"/>
              <w:autoSpaceDN w:val="0"/>
              <w:adjustRightInd w:val="0"/>
              <w:jc w:val="center"/>
              <w:rPr>
                <w:b/>
                <w:bCs/>
                <w:sz w:val="24"/>
                <w:szCs w:val="24"/>
              </w:rPr>
            </w:pPr>
            <w:r w:rsidRPr="009E346F">
              <w:rPr>
                <w:b/>
                <w:bCs/>
                <w:sz w:val="24"/>
                <w:szCs w:val="24"/>
              </w:rPr>
              <w:t>Stabilization Fund</w:t>
            </w:r>
          </w:p>
        </w:tc>
        <w:tc>
          <w:tcPr>
            <w:tcW w:w="982" w:type="dxa"/>
            <w:tcBorders>
              <w:top w:val="nil"/>
              <w:left w:val="nil"/>
              <w:bottom w:val="nil"/>
              <w:right w:val="nil"/>
            </w:tcBorders>
          </w:tcPr>
          <w:p w14:paraId="2C50C506" w14:textId="77777777" w:rsidR="0023743C" w:rsidRPr="009E346F" w:rsidRDefault="0023743C" w:rsidP="004F409E">
            <w:pPr>
              <w:autoSpaceDE w:val="0"/>
              <w:autoSpaceDN w:val="0"/>
              <w:adjustRightInd w:val="0"/>
              <w:jc w:val="center"/>
              <w:rPr>
                <w:b/>
                <w:bCs/>
                <w:sz w:val="24"/>
                <w:szCs w:val="24"/>
              </w:rPr>
            </w:pPr>
          </w:p>
        </w:tc>
        <w:tc>
          <w:tcPr>
            <w:tcW w:w="2023" w:type="dxa"/>
            <w:tcBorders>
              <w:top w:val="nil"/>
              <w:left w:val="nil"/>
              <w:bottom w:val="nil"/>
              <w:right w:val="nil"/>
            </w:tcBorders>
          </w:tcPr>
          <w:p w14:paraId="31A33FDD" w14:textId="77777777" w:rsidR="0023743C" w:rsidRPr="009E346F" w:rsidRDefault="0023743C" w:rsidP="004F409E">
            <w:pPr>
              <w:autoSpaceDE w:val="0"/>
              <w:autoSpaceDN w:val="0"/>
              <w:adjustRightInd w:val="0"/>
              <w:rPr>
                <w:b/>
                <w:bCs/>
                <w:sz w:val="24"/>
                <w:szCs w:val="24"/>
              </w:rPr>
            </w:pPr>
            <w:r w:rsidRPr="009E346F">
              <w:rPr>
                <w:b/>
                <w:bCs/>
                <w:sz w:val="24"/>
                <w:szCs w:val="24"/>
              </w:rPr>
              <w:t xml:space="preserve"> $                        -   </w:t>
            </w:r>
          </w:p>
        </w:tc>
      </w:tr>
      <w:tr w:rsidR="0023743C" w:rsidRPr="009E346F" w14:paraId="53F9C935" w14:textId="77777777" w:rsidTr="004F409E">
        <w:trPr>
          <w:trHeight w:val="317"/>
          <w:jc w:val="center"/>
        </w:trPr>
        <w:tc>
          <w:tcPr>
            <w:tcW w:w="3446" w:type="dxa"/>
            <w:tcBorders>
              <w:top w:val="nil"/>
              <w:left w:val="nil"/>
              <w:bottom w:val="nil"/>
              <w:right w:val="nil"/>
            </w:tcBorders>
          </w:tcPr>
          <w:p w14:paraId="489E21D6" w14:textId="77777777" w:rsidR="0023743C" w:rsidRPr="009E346F" w:rsidRDefault="0023743C" w:rsidP="004F409E">
            <w:pPr>
              <w:autoSpaceDE w:val="0"/>
              <w:autoSpaceDN w:val="0"/>
              <w:adjustRightInd w:val="0"/>
              <w:jc w:val="center"/>
              <w:rPr>
                <w:b/>
                <w:bCs/>
                <w:sz w:val="24"/>
                <w:szCs w:val="24"/>
              </w:rPr>
            </w:pPr>
            <w:r w:rsidRPr="009E346F">
              <w:rPr>
                <w:b/>
                <w:bCs/>
                <w:sz w:val="24"/>
                <w:szCs w:val="24"/>
              </w:rPr>
              <w:t>Ambulance Receipts</w:t>
            </w:r>
          </w:p>
        </w:tc>
        <w:tc>
          <w:tcPr>
            <w:tcW w:w="982" w:type="dxa"/>
            <w:tcBorders>
              <w:top w:val="nil"/>
              <w:left w:val="nil"/>
              <w:bottom w:val="nil"/>
              <w:right w:val="nil"/>
            </w:tcBorders>
          </w:tcPr>
          <w:p w14:paraId="7584FA43" w14:textId="77777777" w:rsidR="0023743C" w:rsidRPr="009E346F" w:rsidRDefault="0023743C" w:rsidP="004F409E">
            <w:pPr>
              <w:autoSpaceDE w:val="0"/>
              <w:autoSpaceDN w:val="0"/>
              <w:adjustRightInd w:val="0"/>
              <w:jc w:val="center"/>
              <w:rPr>
                <w:b/>
                <w:bCs/>
                <w:sz w:val="24"/>
                <w:szCs w:val="24"/>
              </w:rPr>
            </w:pPr>
          </w:p>
        </w:tc>
        <w:tc>
          <w:tcPr>
            <w:tcW w:w="2023" w:type="dxa"/>
            <w:tcBorders>
              <w:top w:val="nil"/>
              <w:left w:val="nil"/>
              <w:bottom w:val="nil"/>
              <w:right w:val="nil"/>
            </w:tcBorders>
          </w:tcPr>
          <w:p w14:paraId="0981CF49" w14:textId="77777777" w:rsidR="0023743C" w:rsidRPr="009E346F" w:rsidRDefault="0023743C" w:rsidP="004F409E">
            <w:pPr>
              <w:autoSpaceDE w:val="0"/>
              <w:autoSpaceDN w:val="0"/>
              <w:adjustRightInd w:val="0"/>
              <w:rPr>
                <w:b/>
                <w:bCs/>
                <w:sz w:val="24"/>
                <w:szCs w:val="24"/>
              </w:rPr>
            </w:pPr>
            <w:r w:rsidRPr="009E346F">
              <w:rPr>
                <w:b/>
                <w:bCs/>
                <w:sz w:val="24"/>
                <w:szCs w:val="24"/>
              </w:rPr>
              <w:t xml:space="preserve"> $         700,000.00 </w:t>
            </w:r>
          </w:p>
        </w:tc>
      </w:tr>
      <w:tr w:rsidR="0023743C" w:rsidRPr="009E346F" w14:paraId="3892A1FD" w14:textId="77777777" w:rsidTr="004F409E">
        <w:trPr>
          <w:trHeight w:val="317"/>
          <w:jc w:val="center"/>
        </w:trPr>
        <w:tc>
          <w:tcPr>
            <w:tcW w:w="3446" w:type="dxa"/>
            <w:tcBorders>
              <w:top w:val="nil"/>
              <w:left w:val="nil"/>
              <w:bottom w:val="nil"/>
              <w:right w:val="nil"/>
            </w:tcBorders>
          </w:tcPr>
          <w:p w14:paraId="30A8DE1B" w14:textId="77777777" w:rsidR="0023743C" w:rsidRPr="009E346F" w:rsidRDefault="0023743C" w:rsidP="004F409E">
            <w:pPr>
              <w:autoSpaceDE w:val="0"/>
              <w:autoSpaceDN w:val="0"/>
              <w:adjustRightInd w:val="0"/>
              <w:jc w:val="center"/>
              <w:rPr>
                <w:b/>
                <w:bCs/>
                <w:sz w:val="24"/>
                <w:szCs w:val="24"/>
              </w:rPr>
            </w:pPr>
            <w:r w:rsidRPr="009E346F">
              <w:rPr>
                <w:b/>
                <w:bCs/>
                <w:sz w:val="24"/>
                <w:szCs w:val="24"/>
              </w:rPr>
              <w:t>Overlay</w:t>
            </w:r>
          </w:p>
        </w:tc>
        <w:tc>
          <w:tcPr>
            <w:tcW w:w="982" w:type="dxa"/>
            <w:tcBorders>
              <w:top w:val="nil"/>
              <w:left w:val="nil"/>
              <w:bottom w:val="nil"/>
              <w:right w:val="nil"/>
            </w:tcBorders>
          </w:tcPr>
          <w:p w14:paraId="595D8235" w14:textId="77777777" w:rsidR="0023743C" w:rsidRPr="009E346F" w:rsidRDefault="0023743C" w:rsidP="004F409E">
            <w:pPr>
              <w:autoSpaceDE w:val="0"/>
              <w:autoSpaceDN w:val="0"/>
              <w:adjustRightInd w:val="0"/>
              <w:jc w:val="center"/>
              <w:rPr>
                <w:b/>
                <w:bCs/>
                <w:sz w:val="24"/>
                <w:szCs w:val="24"/>
              </w:rPr>
            </w:pPr>
          </w:p>
        </w:tc>
        <w:tc>
          <w:tcPr>
            <w:tcW w:w="2023" w:type="dxa"/>
            <w:tcBorders>
              <w:top w:val="nil"/>
              <w:left w:val="nil"/>
              <w:bottom w:val="nil"/>
              <w:right w:val="nil"/>
            </w:tcBorders>
          </w:tcPr>
          <w:p w14:paraId="73590145" w14:textId="77777777" w:rsidR="0023743C" w:rsidRPr="009E346F" w:rsidRDefault="0023743C" w:rsidP="004F409E">
            <w:pPr>
              <w:autoSpaceDE w:val="0"/>
              <w:autoSpaceDN w:val="0"/>
              <w:adjustRightInd w:val="0"/>
              <w:rPr>
                <w:b/>
                <w:bCs/>
                <w:sz w:val="24"/>
                <w:szCs w:val="24"/>
              </w:rPr>
            </w:pPr>
            <w:r w:rsidRPr="009E346F">
              <w:rPr>
                <w:b/>
                <w:bCs/>
                <w:sz w:val="24"/>
                <w:szCs w:val="24"/>
              </w:rPr>
              <w:t xml:space="preserve"> $                        -   </w:t>
            </w:r>
          </w:p>
        </w:tc>
      </w:tr>
      <w:tr w:rsidR="0023743C" w:rsidRPr="009E346F" w14:paraId="2BC607F1" w14:textId="77777777" w:rsidTr="004F409E">
        <w:trPr>
          <w:trHeight w:val="317"/>
          <w:jc w:val="center"/>
        </w:trPr>
        <w:tc>
          <w:tcPr>
            <w:tcW w:w="3446" w:type="dxa"/>
            <w:tcBorders>
              <w:top w:val="nil"/>
              <w:left w:val="nil"/>
              <w:bottom w:val="nil"/>
              <w:right w:val="nil"/>
            </w:tcBorders>
          </w:tcPr>
          <w:p w14:paraId="6C5D2C5E" w14:textId="77777777" w:rsidR="0023743C" w:rsidRPr="009E346F" w:rsidRDefault="0023743C" w:rsidP="004F409E">
            <w:pPr>
              <w:autoSpaceDE w:val="0"/>
              <w:autoSpaceDN w:val="0"/>
              <w:adjustRightInd w:val="0"/>
              <w:jc w:val="center"/>
              <w:rPr>
                <w:b/>
                <w:bCs/>
                <w:sz w:val="24"/>
                <w:szCs w:val="24"/>
              </w:rPr>
            </w:pPr>
            <w:r w:rsidRPr="009E346F">
              <w:rPr>
                <w:b/>
                <w:bCs/>
                <w:sz w:val="24"/>
                <w:szCs w:val="24"/>
              </w:rPr>
              <w:t>Septic Betterments</w:t>
            </w:r>
          </w:p>
        </w:tc>
        <w:tc>
          <w:tcPr>
            <w:tcW w:w="982" w:type="dxa"/>
            <w:tcBorders>
              <w:top w:val="nil"/>
              <w:left w:val="nil"/>
              <w:bottom w:val="nil"/>
              <w:right w:val="nil"/>
            </w:tcBorders>
          </w:tcPr>
          <w:p w14:paraId="4D7BFA99" w14:textId="77777777" w:rsidR="0023743C" w:rsidRPr="009E346F" w:rsidRDefault="0023743C" w:rsidP="004F409E">
            <w:pPr>
              <w:autoSpaceDE w:val="0"/>
              <w:autoSpaceDN w:val="0"/>
              <w:adjustRightInd w:val="0"/>
              <w:jc w:val="center"/>
              <w:rPr>
                <w:b/>
                <w:bCs/>
                <w:sz w:val="24"/>
                <w:szCs w:val="24"/>
              </w:rPr>
            </w:pPr>
          </w:p>
        </w:tc>
        <w:tc>
          <w:tcPr>
            <w:tcW w:w="2023" w:type="dxa"/>
            <w:tcBorders>
              <w:top w:val="nil"/>
              <w:left w:val="nil"/>
              <w:bottom w:val="nil"/>
              <w:right w:val="nil"/>
            </w:tcBorders>
          </w:tcPr>
          <w:p w14:paraId="2849A184" w14:textId="77777777" w:rsidR="0023743C" w:rsidRPr="009E346F" w:rsidRDefault="0023743C" w:rsidP="004F409E">
            <w:pPr>
              <w:autoSpaceDE w:val="0"/>
              <w:autoSpaceDN w:val="0"/>
              <w:adjustRightInd w:val="0"/>
              <w:rPr>
                <w:b/>
                <w:bCs/>
                <w:sz w:val="24"/>
                <w:szCs w:val="24"/>
              </w:rPr>
            </w:pPr>
            <w:r w:rsidRPr="009E346F">
              <w:rPr>
                <w:b/>
                <w:bCs/>
                <w:sz w:val="24"/>
                <w:szCs w:val="24"/>
              </w:rPr>
              <w:t xml:space="preserve"> $           35,000.00 </w:t>
            </w:r>
          </w:p>
        </w:tc>
      </w:tr>
      <w:tr w:rsidR="0023743C" w:rsidRPr="009E346F" w14:paraId="74B687E2" w14:textId="77777777" w:rsidTr="004F409E">
        <w:trPr>
          <w:trHeight w:val="317"/>
          <w:jc w:val="center"/>
        </w:trPr>
        <w:tc>
          <w:tcPr>
            <w:tcW w:w="3446" w:type="dxa"/>
            <w:tcBorders>
              <w:top w:val="nil"/>
              <w:left w:val="nil"/>
              <w:bottom w:val="nil"/>
              <w:right w:val="nil"/>
            </w:tcBorders>
          </w:tcPr>
          <w:p w14:paraId="672B6ADC" w14:textId="77777777" w:rsidR="0023743C" w:rsidRPr="009E346F" w:rsidRDefault="0023743C" w:rsidP="004F409E">
            <w:pPr>
              <w:autoSpaceDE w:val="0"/>
              <w:autoSpaceDN w:val="0"/>
              <w:adjustRightInd w:val="0"/>
              <w:jc w:val="center"/>
              <w:rPr>
                <w:b/>
                <w:bCs/>
                <w:sz w:val="24"/>
                <w:szCs w:val="24"/>
              </w:rPr>
            </w:pPr>
            <w:r w:rsidRPr="009E346F">
              <w:rPr>
                <w:b/>
                <w:bCs/>
                <w:sz w:val="24"/>
                <w:szCs w:val="24"/>
              </w:rPr>
              <w:t>Dog Fund</w:t>
            </w:r>
          </w:p>
        </w:tc>
        <w:tc>
          <w:tcPr>
            <w:tcW w:w="982" w:type="dxa"/>
            <w:tcBorders>
              <w:top w:val="nil"/>
              <w:left w:val="nil"/>
              <w:bottom w:val="nil"/>
              <w:right w:val="nil"/>
            </w:tcBorders>
          </w:tcPr>
          <w:p w14:paraId="07AF709D" w14:textId="77777777" w:rsidR="0023743C" w:rsidRPr="009E346F" w:rsidRDefault="0023743C" w:rsidP="004F409E">
            <w:pPr>
              <w:autoSpaceDE w:val="0"/>
              <w:autoSpaceDN w:val="0"/>
              <w:adjustRightInd w:val="0"/>
              <w:jc w:val="center"/>
              <w:rPr>
                <w:b/>
                <w:bCs/>
                <w:sz w:val="24"/>
                <w:szCs w:val="24"/>
              </w:rPr>
            </w:pPr>
          </w:p>
        </w:tc>
        <w:tc>
          <w:tcPr>
            <w:tcW w:w="2023" w:type="dxa"/>
            <w:tcBorders>
              <w:top w:val="nil"/>
              <w:left w:val="nil"/>
              <w:bottom w:val="nil"/>
              <w:right w:val="nil"/>
            </w:tcBorders>
          </w:tcPr>
          <w:p w14:paraId="707FDFB8" w14:textId="77777777" w:rsidR="0023743C" w:rsidRPr="009E346F" w:rsidRDefault="0023743C" w:rsidP="004F409E">
            <w:pPr>
              <w:autoSpaceDE w:val="0"/>
              <w:autoSpaceDN w:val="0"/>
              <w:adjustRightInd w:val="0"/>
              <w:rPr>
                <w:b/>
                <w:bCs/>
                <w:sz w:val="24"/>
                <w:szCs w:val="24"/>
              </w:rPr>
            </w:pPr>
            <w:r w:rsidRPr="009E346F">
              <w:rPr>
                <w:b/>
                <w:bCs/>
                <w:sz w:val="24"/>
                <w:szCs w:val="24"/>
              </w:rPr>
              <w:t xml:space="preserve"> $           10,000.00 </w:t>
            </w:r>
          </w:p>
        </w:tc>
      </w:tr>
      <w:tr w:rsidR="0023743C" w:rsidRPr="009E346F" w14:paraId="5763AC0D" w14:textId="77777777" w:rsidTr="004F409E">
        <w:trPr>
          <w:trHeight w:val="317"/>
          <w:jc w:val="center"/>
        </w:trPr>
        <w:tc>
          <w:tcPr>
            <w:tcW w:w="3446" w:type="dxa"/>
            <w:tcBorders>
              <w:top w:val="nil"/>
              <w:left w:val="nil"/>
              <w:bottom w:val="nil"/>
              <w:right w:val="nil"/>
            </w:tcBorders>
          </w:tcPr>
          <w:p w14:paraId="1987D4A0" w14:textId="77777777" w:rsidR="0023743C" w:rsidRPr="009E346F" w:rsidRDefault="0023743C" w:rsidP="004F409E">
            <w:pPr>
              <w:autoSpaceDE w:val="0"/>
              <w:autoSpaceDN w:val="0"/>
              <w:adjustRightInd w:val="0"/>
              <w:jc w:val="center"/>
              <w:rPr>
                <w:b/>
                <w:bCs/>
                <w:sz w:val="24"/>
                <w:szCs w:val="24"/>
              </w:rPr>
            </w:pPr>
            <w:r w:rsidRPr="009E346F">
              <w:rPr>
                <w:b/>
                <w:bCs/>
                <w:sz w:val="24"/>
                <w:szCs w:val="24"/>
              </w:rPr>
              <w:t>Debt Exclusion Premium</w:t>
            </w:r>
          </w:p>
        </w:tc>
        <w:tc>
          <w:tcPr>
            <w:tcW w:w="982" w:type="dxa"/>
            <w:tcBorders>
              <w:top w:val="nil"/>
              <w:left w:val="nil"/>
              <w:bottom w:val="nil"/>
              <w:right w:val="nil"/>
            </w:tcBorders>
          </w:tcPr>
          <w:p w14:paraId="0AF4CAC8" w14:textId="77777777" w:rsidR="0023743C" w:rsidRPr="009E346F" w:rsidRDefault="0023743C" w:rsidP="004F409E">
            <w:pPr>
              <w:autoSpaceDE w:val="0"/>
              <w:autoSpaceDN w:val="0"/>
              <w:adjustRightInd w:val="0"/>
              <w:jc w:val="center"/>
              <w:rPr>
                <w:b/>
                <w:bCs/>
                <w:sz w:val="24"/>
                <w:szCs w:val="24"/>
              </w:rPr>
            </w:pPr>
          </w:p>
        </w:tc>
        <w:tc>
          <w:tcPr>
            <w:tcW w:w="2023" w:type="dxa"/>
            <w:tcBorders>
              <w:top w:val="nil"/>
              <w:left w:val="nil"/>
              <w:bottom w:val="nil"/>
              <w:right w:val="nil"/>
            </w:tcBorders>
          </w:tcPr>
          <w:p w14:paraId="6C140729" w14:textId="77777777" w:rsidR="0023743C" w:rsidRPr="009E346F" w:rsidRDefault="0023743C" w:rsidP="004F409E">
            <w:pPr>
              <w:autoSpaceDE w:val="0"/>
              <w:autoSpaceDN w:val="0"/>
              <w:adjustRightInd w:val="0"/>
              <w:rPr>
                <w:b/>
                <w:bCs/>
                <w:sz w:val="24"/>
                <w:szCs w:val="24"/>
              </w:rPr>
            </w:pPr>
            <w:r w:rsidRPr="009E346F">
              <w:rPr>
                <w:b/>
                <w:bCs/>
                <w:sz w:val="24"/>
                <w:szCs w:val="24"/>
              </w:rPr>
              <w:t xml:space="preserve"> $           13,646.00 </w:t>
            </w:r>
          </w:p>
        </w:tc>
      </w:tr>
      <w:tr w:rsidR="0023743C" w:rsidRPr="009E346F" w14:paraId="19900463" w14:textId="77777777" w:rsidTr="004F409E">
        <w:trPr>
          <w:trHeight w:val="317"/>
          <w:jc w:val="center"/>
        </w:trPr>
        <w:tc>
          <w:tcPr>
            <w:tcW w:w="3446" w:type="dxa"/>
            <w:tcBorders>
              <w:top w:val="nil"/>
              <w:left w:val="nil"/>
              <w:bottom w:val="nil"/>
              <w:right w:val="nil"/>
            </w:tcBorders>
          </w:tcPr>
          <w:p w14:paraId="25CC47D0" w14:textId="77777777" w:rsidR="0023743C" w:rsidRPr="009E346F" w:rsidRDefault="0023743C" w:rsidP="004F409E">
            <w:pPr>
              <w:autoSpaceDE w:val="0"/>
              <w:autoSpaceDN w:val="0"/>
              <w:adjustRightInd w:val="0"/>
              <w:jc w:val="center"/>
              <w:rPr>
                <w:b/>
                <w:bCs/>
                <w:sz w:val="24"/>
                <w:szCs w:val="24"/>
              </w:rPr>
            </w:pPr>
            <w:r w:rsidRPr="009E346F">
              <w:rPr>
                <w:b/>
                <w:bCs/>
                <w:sz w:val="24"/>
                <w:szCs w:val="24"/>
              </w:rPr>
              <w:t>Wetlands Protection</w:t>
            </w:r>
          </w:p>
        </w:tc>
        <w:tc>
          <w:tcPr>
            <w:tcW w:w="982" w:type="dxa"/>
            <w:tcBorders>
              <w:top w:val="nil"/>
              <w:left w:val="nil"/>
              <w:bottom w:val="nil"/>
              <w:right w:val="nil"/>
            </w:tcBorders>
          </w:tcPr>
          <w:p w14:paraId="28EBCF48" w14:textId="77777777" w:rsidR="0023743C" w:rsidRPr="009E346F" w:rsidRDefault="0023743C" w:rsidP="004F409E">
            <w:pPr>
              <w:autoSpaceDE w:val="0"/>
              <w:autoSpaceDN w:val="0"/>
              <w:adjustRightInd w:val="0"/>
              <w:jc w:val="center"/>
              <w:rPr>
                <w:b/>
                <w:bCs/>
                <w:sz w:val="24"/>
                <w:szCs w:val="24"/>
              </w:rPr>
            </w:pPr>
          </w:p>
        </w:tc>
        <w:tc>
          <w:tcPr>
            <w:tcW w:w="2023" w:type="dxa"/>
            <w:tcBorders>
              <w:top w:val="nil"/>
              <w:left w:val="nil"/>
              <w:right w:val="nil"/>
            </w:tcBorders>
          </w:tcPr>
          <w:p w14:paraId="797BB307" w14:textId="77777777" w:rsidR="0023743C" w:rsidRPr="009E346F" w:rsidRDefault="0023743C" w:rsidP="004F409E">
            <w:pPr>
              <w:autoSpaceDE w:val="0"/>
              <w:autoSpaceDN w:val="0"/>
              <w:adjustRightInd w:val="0"/>
              <w:rPr>
                <w:b/>
                <w:bCs/>
                <w:sz w:val="24"/>
                <w:szCs w:val="24"/>
              </w:rPr>
            </w:pPr>
            <w:r w:rsidRPr="009E346F">
              <w:rPr>
                <w:b/>
                <w:bCs/>
                <w:sz w:val="24"/>
                <w:szCs w:val="24"/>
              </w:rPr>
              <w:t xml:space="preserve"> $             3,000.00 </w:t>
            </w:r>
          </w:p>
        </w:tc>
      </w:tr>
      <w:tr w:rsidR="0023743C" w:rsidRPr="009E346F" w14:paraId="6E127077" w14:textId="77777777" w:rsidTr="004F409E">
        <w:trPr>
          <w:trHeight w:val="317"/>
          <w:jc w:val="center"/>
        </w:trPr>
        <w:tc>
          <w:tcPr>
            <w:tcW w:w="3446" w:type="dxa"/>
            <w:tcBorders>
              <w:top w:val="nil"/>
              <w:left w:val="nil"/>
              <w:bottom w:val="nil"/>
              <w:right w:val="nil"/>
            </w:tcBorders>
          </w:tcPr>
          <w:p w14:paraId="450512B8" w14:textId="77777777" w:rsidR="0023743C" w:rsidRPr="009E346F" w:rsidRDefault="0023743C" w:rsidP="004F409E">
            <w:pPr>
              <w:autoSpaceDE w:val="0"/>
              <w:autoSpaceDN w:val="0"/>
              <w:adjustRightInd w:val="0"/>
              <w:jc w:val="center"/>
              <w:rPr>
                <w:b/>
                <w:bCs/>
                <w:sz w:val="24"/>
                <w:szCs w:val="24"/>
              </w:rPr>
            </w:pPr>
            <w:r w:rsidRPr="009E346F">
              <w:rPr>
                <w:b/>
                <w:bCs/>
                <w:sz w:val="24"/>
                <w:szCs w:val="24"/>
              </w:rPr>
              <w:lastRenderedPageBreak/>
              <w:t>Free Cash</w:t>
            </w:r>
          </w:p>
        </w:tc>
        <w:tc>
          <w:tcPr>
            <w:tcW w:w="982" w:type="dxa"/>
            <w:tcBorders>
              <w:top w:val="nil"/>
              <w:left w:val="nil"/>
              <w:bottom w:val="nil"/>
              <w:right w:val="nil"/>
            </w:tcBorders>
          </w:tcPr>
          <w:p w14:paraId="6EAC04FE" w14:textId="77777777" w:rsidR="0023743C" w:rsidRPr="009E346F" w:rsidRDefault="0023743C" w:rsidP="004F409E">
            <w:pPr>
              <w:autoSpaceDE w:val="0"/>
              <w:autoSpaceDN w:val="0"/>
              <w:adjustRightInd w:val="0"/>
              <w:jc w:val="center"/>
              <w:rPr>
                <w:b/>
                <w:bCs/>
                <w:sz w:val="24"/>
                <w:szCs w:val="24"/>
              </w:rPr>
            </w:pPr>
          </w:p>
        </w:tc>
        <w:tc>
          <w:tcPr>
            <w:tcW w:w="2023" w:type="dxa"/>
            <w:tcBorders>
              <w:top w:val="nil"/>
              <w:left w:val="nil"/>
              <w:bottom w:val="single" w:sz="4" w:space="0" w:color="auto"/>
              <w:right w:val="nil"/>
            </w:tcBorders>
          </w:tcPr>
          <w:p w14:paraId="5848708B" w14:textId="77777777" w:rsidR="0023743C" w:rsidRPr="009E346F" w:rsidRDefault="0023743C" w:rsidP="004F409E">
            <w:pPr>
              <w:autoSpaceDE w:val="0"/>
              <w:autoSpaceDN w:val="0"/>
              <w:adjustRightInd w:val="0"/>
              <w:rPr>
                <w:b/>
                <w:bCs/>
                <w:sz w:val="24"/>
                <w:szCs w:val="24"/>
              </w:rPr>
            </w:pPr>
            <w:r w:rsidRPr="009E346F">
              <w:rPr>
                <w:b/>
                <w:bCs/>
                <w:sz w:val="24"/>
                <w:szCs w:val="24"/>
              </w:rPr>
              <w:t xml:space="preserve"> $         839,403.00 </w:t>
            </w:r>
          </w:p>
        </w:tc>
      </w:tr>
      <w:tr w:rsidR="0023743C" w:rsidRPr="009E346F" w14:paraId="2B138435" w14:textId="77777777" w:rsidTr="004F409E">
        <w:trPr>
          <w:trHeight w:val="317"/>
          <w:jc w:val="center"/>
        </w:trPr>
        <w:tc>
          <w:tcPr>
            <w:tcW w:w="3446" w:type="dxa"/>
            <w:tcBorders>
              <w:top w:val="nil"/>
              <w:left w:val="nil"/>
              <w:bottom w:val="nil"/>
              <w:right w:val="nil"/>
            </w:tcBorders>
          </w:tcPr>
          <w:p w14:paraId="54717B9E" w14:textId="77777777" w:rsidR="0023743C" w:rsidRPr="009E346F" w:rsidRDefault="0023743C" w:rsidP="004F409E">
            <w:pPr>
              <w:autoSpaceDE w:val="0"/>
              <w:autoSpaceDN w:val="0"/>
              <w:adjustRightInd w:val="0"/>
              <w:jc w:val="right"/>
              <w:rPr>
                <w:b/>
                <w:bCs/>
                <w:sz w:val="24"/>
                <w:szCs w:val="24"/>
              </w:rPr>
            </w:pPr>
          </w:p>
        </w:tc>
        <w:tc>
          <w:tcPr>
            <w:tcW w:w="982" w:type="dxa"/>
            <w:tcBorders>
              <w:top w:val="nil"/>
              <w:left w:val="nil"/>
              <w:bottom w:val="nil"/>
              <w:right w:val="nil"/>
            </w:tcBorders>
          </w:tcPr>
          <w:p w14:paraId="20A035F1" w14:textId="77777777" w:rsidR="0023743C" w:rsidRPr="009E346F" w:rsidRDefault="0023743C" w:rsidP="004F409E">
            <w:pPr>
              <w:autoSpaceDE w:val="0"/>
              <w:autoSpaceDN w:val="0"/>
              <w:adjustRightInd w:val="0"/>
              <w:jc w:val="right"/>
              <w:rPr>
                <w:b/>
                <w:bCs/>
                <w:sz w:val="24"/>
                <w:szCs w:val="24"/>
              </w:rPr>
            </w:pPr>
          </w:p>
        </w:tc>
        <w:tc>
          <w:tcPr>
            <w:tcW w:w="2023" w:type="dxa"/>
            <w:tcBorders>
              <w:top w:val="single" w:sz="4" w:space="0" w:color="auto"/>
              <w:left w:val="nil"/>
              <w:bottom w:val="nil"/>
              <w:right w:val="nil"/>
            </w:tcBorders>
          </w:tcPr>
          <w:p w14:paraId="3D42145A" w14:textId="77777777" w:rsidR="0023743C" w:rsidRPr="009E346F" w:rsidRDefault="0023743C" w:rsidP="004F409E">
            <w:pPr>
              <w:autoSpaceDE w:val="0"/>
              <w:autoSpaceDN w:val="0"/>
              <w:adjustRightInd w:val="0"/>
              <w:jc w:val="right"/>
              <w:rPr>
                <w:b/>
                <w:bCs/>
                <w:sz w:val="24"/>
                <w:szCs w:val="24"/>
              </w:rPr>
            </w:pPr>
          </w:p>
        </w:tc>
      </w:tr>
      <w:tr w:rsidR="0023743C" w14:paraId="64E7E395" w14:textId="77777777" w:rsidTr="004F409E">
        <w:trPr>
          <w:trHeight w:val="317"/>
          <w:jc w:val="center"/>
        </w:trPr>
        <w:tc>
          <w:tcPr>
            <w:tcW w:w="3446" w:type="dxa"/>
            <w:tcBorders>
              <w:top w:val="nil"/>
              <w:left w:val="nil"/>
              <w:bottom w:val="nil"/>
              <w:right w:val="nil"/>
            </w:tcBorders>
          </w:tcPr>
          <w:p w14:paraId="26C3B1FB" w14:textId="77777777" w:rsidR="0023743C" w:rsidRPr="009E346F" w:rsidRDefault="0023743C" w:rsidP="004F409E">
            <w:pPr>
              <w:autoSpaceDE w:val="0"/>
              <w:autoSpaceDN w:val="0"/>
              <w:adjustRightInd w:val="0"/>
              <w:jc w:val="center"/>
              <w:rPr>
                <w:b/>
                <w:bCs/>
                <w:color w:val="000000"/>
                <w:sz w:val="24"/>
                <w:szCs w:val="24"/>
              </w:rPr>
            </w:pPr>
            <w:r w:rsidRPr="009E346F">
              <w:rPr>
                <w:b/>
                <w:bCs/>
                <w:color w:val="000000"/>
                <w:sz w:val="24"/>
                <w:szCs w:val="24"/>
              </w:rPr>
              <w:t>TOTAL TRANSFERS</w:t>
            </w:r>
          </w:p>
        </w:tc>
        <w:tc>
          <w:tcPr>
            <w:tcW w:w="982" w:type="dxa"/>
            <w:tcBorders>
              <w:top w:val="nil"/>
              <w:left w:val="nil"/>
              <w:bottom w:val="nil"/>
              <w:right w:val="nil"/>
            </w:tcBorders>
          </w:tcPr>
          <w:p w14:paraId="3C8FC406" w14:textId="77777777" w:rsidR="0023743C" w:rsidRPr="009E346F" w:rsidRDefault="0023743C" w:rsidP="004F409E">
            <w:pPr>
              <w:autoSpaceDE w:val="0"/>
              <w:autoSpaceDN w:val="0"/>
              <w:adjustRightInd w:val="0"/>
              <w:jc w:val="right"/>
              <w:rPr>
                <w:b/>
                <w:bCs/>
                <w:color w:val="000000"/>
                <w:sz w:val="24"/>
                <w:szCs w:val="24"/>
              </w:rPr>
            </w:pPr>
          </w:p>
        </w:tc>
        <w:tc>
          <w:tcPr>
            <w:tcW w:w="2023" w:type="dxa"/>
            <w:tcBorders>
              <w:top w:val="nil"/>
              <w:left w:val="nil"/>
              <w:bottom w:val="nil"/>
              <w:right w:val="nil"/>
            </w:tcBorders>
          </w:tcPr>
          <w:p w14:paraId="725FEBD9" w14:textId="77777777" w:rsidR="0023743C" w:rsidRPr="009E346F" w:rsidRDefault="0023743C" w:rsidP="004F409E">
            <w:pPr>
              <w:autoSpaceDE w:val="0"/>
              <w:autoSpaceDN w:val="0"/>
              <w:adjustRightInd w:val="0"/>
              <w:jc w:val="right"/>
              <w:rPr>
                <w:b/>
                <w:bCs/>
                <w:color w:val="000000"/>
                <w:sz w:val="24"/>
                <w:szCs w:val="24"/>
              </w:rPr>
            </w:pPr>
            <w:r w:rsidRPr="009E346F">
              <w:rPr>
                <w:b/>
                <w:bCs/>
                <w:color w:val="000000"/>
                <w:sz w:val="24"/>
                <w:szCs w:val="24"/>
              </w:rPr>
              <w:t xml:space="preserve"> $      1,801,049.00 </w:t>
            </w:r>
          </w:p>
        </w:tc>
      </w:tr>
      <w:tr w:rsidR="00DC279B" w14:paraId="1DA1B06B" w14:textId="77777777" w:rsidTr="004F409E">
        <w:trPr>
          <w:trHeight w:val="317"/>
          <w:jc w:val="center"/>
        </w:trPr>
        <w:tc>
          <w:tcPr>
            <w:tcW w:w="3446" w:type="dxa"/>
            <w:tcBorders>
              <w:top w:val="nil"/>
              <w:left w:val="nil"/>
              <w:bottom w:val="nil"/>
              <w:right w:val="nil"/>
            </w:tcBorders>
          </w:tcPr>
          <w:p w14:paraId="302C8C44" w14:textId="77777777" w:rsidR="00DC279B" w:rsidRDefault="00DC279B" w:rsidP="004F409E">
            <w:pPr>
              <w:autoSpaceDE w:val="0"/>
              <w:autoSpaceDN w:val="0"/>
              <w:adjustRightInd w:val="0"/>
              <w:jc w:val="center"/>
              <w:rPr>
                <w:b/>
                <w:bCs/>
                <w:color w:val="000000"/>
                <w:sz w:val="24"/>
                <w:szCs w:val="24"/>
              </w:rPr>
            </w:pPr>
          </w:p>
          <w:p w14:paraId="494A4DFE" w14:textId="5EF9CCA4" w:rsidR="00DC279B" w:rsidRPr="009E346F" w:rsidRDefault="00DC279B" w:rsidP="004F409E">
            <w:pPr>
              <w:autoSpaceDE w:val="0"/>
              <w:autoSpaceDN w:val="0"/>
              <w:adjustRightInd w:val="0"/>
              <w:jc w:val="center"/>
              <w:rPr>
                <w:b/>
                <w:bCs/>
                <w:color w:val="000000"/>
                <w:sz w:val="24"/>
                <w:szCs w:val="24"/>
              </w:rPr>
            </w:pPr>
          </w:p>
        </w:tc>
        <w:tc>
          <w:tcPr>
            <w:tcW w:w="982" w:type="dxa"/>
            <w:tcBorders>
              <w:top w:val="nil"/>
              <w:left w:val="nil"/>
              <w:bottom w:val="nil"/>
              <w:right w:val="nil"/>
            </w:tcBorders>
          </w:tcPr>
          <w:p w14:paraId="429ED4E0" w14:textId="77777777" w:rsidR="00DC279B" w:rsidRPr="009E346F" w:rsidRDefault="00DC279B" w:rsidP="004F409E">
            <w:pPr>
              <w:autoSpaceDE w:val="0"/>
              <w:autoSpaceDN w:val="0"/>
              <w:adjustRightInd w:val="0"/>
              <w:jc w:val="right"/>
              <w:rPr>
                <w:b/>
                <w:bCs/>
                <w:color w:val="000000"/>
                <w:sz w:val="24"/>
                <w:szCs w:val="24"/>
              </w:rPr>
            </w:pPr>
          </w:p>
        </w:tc>
        <w:tc>
          <w:tcPr>
            <w:tcW w:w="2023" w:type="dxa"/>
            <w:tcBorders>
              <w:top w:val="nil"/>
              <w:left w:val="nil"/>
              <w:bottom w:val="nil"/>
              <w:right w:val="nil"/>
            </w:tcBorders>
          </w:tcPr>
          <w:p w14:paraId="625979C7" w14:textId="77777777" w:rsidR="00DC279B" w:rsidRPr="009E346F" w:rsidRDefault="00DC279B" w:rsidP="004F409E">
            <w:pPr>
              <w:autoSpaceDE w:val="0"/>
              <w:autoSpaceDN w:val="0"/>
              <w:adjustRightInd w:val="0"/>
              <w:jc w:val="right"/>
              <w:rPr>
                <w:b/>
                <w:bCs/>
                <w:color w:val="000000"/>
                <w:sz w:val="24"/>
                <w:szCs w:val="24"/>
              </w:rPr>
            </w:pPr>
          </w:p>
        </w:tc>
      </w:tr>
    </w:tbl>
    <w:p w14:paraId="249E62EC" w14:textId="0C989369" w:rsidR="00C9219D" w:rsidRDefault="00DC279B" w:rsidP="0041037E">
      <w:pPr>
        <w:rPr>
          <w:sz w:val="24"/>
          <w:szCs w:val="24"/>
          <w:u w:val="single"/>
        </w:rPr>
      </w:pPr>
      <w:r>
        <w:rPr>
          <w:sz w:val="24"/>
          <w:szCs w:val="24"/>
          <w:u w:val="single"/>
        </w:rPr>
        <w:t>Operating Budget</w:t>
      </w:r>
    </w:p>
    <w:tbl>
      <w:tblPr>
        <w:tblW w:w="6210" w:type="dxa"/>
        <w:tblLook w:val="04A0" w:firstRow="1" w:lastRow="0" w:firstColumn="1" w:lastColumn="0" w:noHBand="0" w:noVBand="1"/>
      </w:tblPr>
      <w:tblGrid>
        <w:gridCol w:w="1700"/>
        <w:gridCol w:w="2106"/>
        <w:gridCol w:w="580"/>
        <w:gridCol w:w="1824"/>
      </w:tblGrid>
      <w:tr w:rsidR="00DC279B" w:rsidRPr="00DC279B" w14:paraId="15F06223" w14:textId="77777777" w:rsidTr="00DC279B">
        <w:trPr>
          <w:trHeight w:val="300"/>
        </w:trPr>
        <w:tc>
          <w:tcPr>
            <w:tcW w:w="1700" w:type="dxa"/>
            <w:tcBorders>
              <w:top w:val="nil"/>
              <w:left w:val="nil"/>
              <w:bottom w:val="nil"/>
              <w:right w:val="nil"/>
            </w:tcBorders>
            <w:shd w:val="clear" w:color="auto" w:fill="auto"/>
            <w:noWrap/>
            <w:vAlign w:val="bottom"/>
            <w:hideMark/>
          </w:tcPr>
          <w:p w14:paraId="14635390" w14:textId="77777777" w:rsidR="00DC279B" w:rsidRPr="00DC279B" w:rsidRDefault="00DC279B" w:rsidP="00DC279B">
            <w:pPr>
              <w:rPr>
                <w:sz w:val="24"/>
                <w:szCs w:val="24"/>
              </w:rPr>
            </w:pPr>
          </w:p>
        </w:tc>
        <w:tc>
          <w:tcPr>
            <w:tcW w:w="2106" w:type="dxa"/>
            <w:tcBorders>
              <w:top w:val="nil"/>
              <w:left w:val="nil"/>
              <w:bottom w:val="nil"/>
              <w:right w:val="nil"/>
            </w:tcBorders>
            <w:shd w:val="clear" w:color="auto" w:fill="auto"/>
            <w:noWrap/>
            <w:vAlign w:val="bottom"/>
            <w:hideMark/>
          </w:tcPr>
          <w:p w14:paraId="4189795A" w14:textId="77777777" w:rsidR="00DC279B" w:rsidRPr="00DC279B" w:rsidRDefault="00DC279B" w:rsidP="00DC279B">
            <w:pPr>
              <w:jc w:val="center"/>
            </w:pPr>
          </w:p>
        </w:tc>
        <w:tc>
          <w:tcPr>
            <w:tcW w:w="580" w:type="dxa"/>
            <w:tcBorders>
              <w:top w:val="nil"/>
              <w:left w:val="nil"/>
              <w:bottom w:val="nil"/>
              <w:right w:val="nil"/>
            </w:tcBorders>
            <w:shd w:val="clear" w:color="auto" w:fill="auto"/>
            <w:noWrap/>
            <w:vAlign w:val="bottom"/>
            <w:hideMark/>
          </w:tcPr>
          <w:p w14:paraId="52015AD2" w14:textId="77777777" w:rsidR="00DC279B" w:rsidRPr="00DC279B" w:rsidRDefault="00DC279B" w:rsidP="00DC279B">
            <w:pPr>
              <w:jc w:val="center"/>
            </w:pPr>
          </w:p>
        </w:tc>
        <w:tc>
          <w:tcPr>
            <w:tcW w:w="1824" w:type="dxa"/>
            <w:tcBorders>
              <w:top w:val="nil"/>
              <w:left w:val="nil"/>
              <w:bottom w:val="nil"/>
              <w:right w:val="nil"/>
            </w:tcBorders>
            <w:shd w:val="clear" w:color="auto" w:fill="auto"/>
            <w:noWrap/>
            <w:vAlign w:val="bottom"/>
            <w:hideMark/>
          </w:tcPr>
          <w:p w14:paraId="1905FE10" w14:textId="77777777" w:rsidR="00DC279B" w:rsidRPr="00DC279B" w:rsidRDefault="00DC279B" w:rsidP="00DC279B">
            <w:pPr>
              <w:jc w:val="center"/>
              <w:rPr>
                <w:rFonts w:ascii="Calibri" w:hAnsi="Calibri" w:cs="Calibri"/>
                <w:color w:val="000000"/>
                <w:sz w:val="16"/>
                <w:szCs w:val="16"/>
              </w:rPr>
            </w:pPr>
            <w:r w:rsidRPr="00DC279B">
              <w:rPr>
                <w:rFonts w:ascii="Calibri" w:hAnsi="Calibri" w:cs="Calibri"/>
                <w:color w:val="000000"/>
                <w:sz w:val="16"/>
                <w:szCs w:val="16"/>
              </w:rPr>
              <w:t xml:space="preserve"> FY 2022 </w:t>
            </w:r>
          </w:p>
        </w:tc>
      </w:tr>
      <w:tr w:rsidR="00DC279B" w:rsidRPr="00DC279B" w14:paraId="005E32B4" w14:textId="77777777" w:rsidTr="00DC279B">
        <w:trPr>
          <w:trHeight w:val="300"/>
        </w:trPr>
        <w:tc>
          <w:tcPr>
            <w:tcW w:w="1700" w:type="dxa"/>
            <w:tcBorders>
              <w:top w:val="nil"/>
              <w:left w:val="nil"/>
              <w:bottom w:val="nil"/>
              <w:right w:val="nil"/>
            </w:tcBorders>
            <w:shd w:val="clear" w:color="auto" w:fill="auto"/>
            <w:noWrap/>
            <w:vAlign w:val="bottom"/>
            <w:hideMark/>
          </w:tcPr>
          <w:p w14:paraId="41F1A6A4" w14:textId="77777777" w:rsidR="00DC279B" w:rsidRPr="00DC279B" w:rsidRDefault="00DC279B" w:rsidP="00DC279B">
            <w:pPr>
              <w:jc w:val="cente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6E92B7D1" w14:textId="77777777" w:rsidR="00DC279B" w:rsidRPr="00DC279B" w:rsidRDefault="00DC279B" w:rsidP="00DC279B">
            <w:pPr>
              <w:jc w:val="center"/>
            </w:pPr>
          </w:p>
        </w:tc>
        <w:tc>
          <w:tcPr>
            <w:tcW w:w="580" w:type="dxa"/>
            <w:tcBorders>
              <w:top w:val="nil"/>
              <w:left w:val="nil"/>
              <w:bottom w:val="nil"/>
              <w:right w:val="nil"/>
            </w:tcBorders>
            <w:shd w:val="clear" w:color="auto" w:fill="auto"/>
            <w:noWrap/>
            <w:vAlign w:val="bottom"/>
            <w:hideMark/>
          </w:tcPr>
          <w:p w14:paraId="0DA2CFC1" w14:textId="77777777" w:rsidR="00DC279B" w:rsidRPr="00DC279B" w:rsidRDefault="00DC279B" w:rsidP="00DC279B">
            <w:pPr>
              <w:jc w:val="center"/>
            </w:pPr>
          </w:p>
        </w:tc>
        <w:tc>
          <w:tcPr>
            <w:tcW w:w="1824" w:type="dxa"/>
            <w:tcBorders>
              <w:top w:val="nil"/>
              <w:left w:val="nil"/>
              <w:bottom w:val="nil"/>
              <w:right w:val="nil"/>
            </w:tcBorders>
            <w:shd w:val="clear" w:color="auto" w:fill="auto"/>
            <w:noWrap/>
            <w:vAlign w:val="bottom"/>
            <w:hideMark/>
          </w:tcPr>
          <w:p w14:paraId="3A08D849" w14:textId="77777777" w:rsidR="00DC279B" w:rsidRPr="00DC279B" w:rsidRDefault="00DC279B" w:rsidP="00DC279B">
            <w:pPr>
              <w:jc w:val="center"/>
              <w:rPr>
                <w:rFonts w:ascii="Calibri" w:hAnsi="Calibri" w:cs="Calibri"/>
                <w:color w:val="000000"/>
                <w:sz w:val="16"/>
                <w:szCs w:val="16"/>
              </w:rPr>
            </w:pPr>
            <w:r w:rsidRPr="00DC279B">
              <w:rPr>
                <w:rFonts w:ascii="Calibri" w:hAnsi="Calibri" w:cs="Calibri"/>
                <w:color w:val="000000"/>
                <w:sz w:val="16"/>
                <w:szCs w:val="16"/>
              </w:rPr>
              <w:t xml:space="preserve"> Finance Comm </w:t>
            </w:r>
          </w:p>
        </w:tc>
      </w:tr>
      <w:tr w:rsidR="00DC279B" w:rsidRPr="00DC279B" w14:paraId="0C5392EF"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38CBD02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FY 2022 Operating Budget</w:t>
            </w:r>
          </w:p>
        </w:tc>
        <w:tc>
          <w:tcPr>
            <w:tcW w:w="580" w:type="dxa"/>
            <w:tcBorders>
              <w:top w:val="nil"/>
              <w:left w:val="nil"/>
              <w:bottom w:val="nil"/>
              <w:right w:val="nil"/>
            </w:tcBorders>
            <w:shd w:val="clear" w:color="auto" w:fill="auto"/>
            <w:noWrap/>
            <w:vAlign w:val="bottom"/>
            <w:hideMark/>
          </w:tcPr>
          <w:p w14:paraId="7DFC1FF5"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C62FB68" w14:textId="77777777" w:rsidR="00DC279B" w:rsidRPr="00DC279B" w:rsidRDefault="00DC279B" w:rsidP="00DC279B">
            <w:pPr>
              <w:jc w:val="center"/>
              <w:rPr>
                <w:rFonts w:ascii="Calibri" w:hAnsi="Calibri" w:cs="Calibri"/>
                <w:color w:val="000000"/>
                <w:sz w:val="16"/>
                <w:szCs w:val="16"/>
              </w:rPr>
            </w:pPr>
            <w:r w:rsidRPr="00DC279B">
              <w:rPr>
                <w:rFonts w:ascii="Calibri" w:hAnsi="Calibri" w:cs="Calibri"/>
                <w:color w:val="000000"/>
                <w:sz w:val="16"/>
                <w:szCs w:val="16"/>
              </w:rPr>
              <w:t xml:space="preserve"> Recommend. </w:t>
            </w:r>
          </w:p>
        </w:tc>
      </w:tr>
      <w:tr w:rsidR="00DC279B" w:rsidRPr="00DC279B" w14:paraId="2E4A450F" w14:textId="77777777" w:rsidTr="00DC279B">
        <w:trPr>
          <w:trHeight w:val="300"/>
        </w:trPr>
        <w:tc>
          <w:tcPr>
            <w:tcW w:w="1700" w:type="dxa"/>
            <w:tcBorders>
              <w:top w:val="nil"/>
              <w:left w:val="nil"/>
              <w:bottom w:val="nil"/>
              <w:right w:val="nil"/>
            </w:tcBorders>
            <w:shd w:val="clear" w:color="auto" w:fill="auto"/>
            <w:noWrap/>
            <w:vAlign w:val="bottom"/>
            <w:hideMark/>
          </w:tcPr>
          <w:p w14:paraId="7D389F9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Select Board (122)</w:t>
            </w:r>
          </w:p>
        </w:tc>
        <w:tc>
          <w:tcPr>
            <w:tcW w:w="2106" w:type="dxa"/>
            <w:tcBorders>
              <w:top w:val="nil"/>
              <w:left w:val="nil"/>
              <w:bottom w:val="nil"/>
              <w:right w:val="nil"/>
            </w:tcBorders>
            <w:shd w:val="clear" w:color="auto" w:fill="auto"/>
            <w:noWrap/>
            <w:vAlign w:val="bottom"/>
            <w:hideMark/>
          </w:tcPr>
          <w:p w14:paraId="004FF3C6"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1647AD2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56CA69D0" w14:textId="77777777" w:rsidR="00DC279B" w:rsidRPr="00DC279B" w:rsidRDefault="00DC279B" w:rsidP="00DC279B"/>
        </w:tc>
      </w:tr>
      <w:tr w:rsidR="00DC279B" w:rsidRPr="00DC279B" w14:paraId="227B5DF4" w14:textId="77777777" w:rsidTr="00DC279B">
        <w:trPr>
          <w:trHeight w:val="300"/>
        </w:trPr>
        <w:tc>
          <w:tcPr>
            <w:tcW w:w="1700" w:type="dxa"/>
            <w:tcBorders>
              <w:top w:val="nil"/>
              <w:left w:val="nil"/>
              <w:bottom w:val="nil"/>
              <w:right w:val="nil"/>
            </w:tcBorders>
            <w:shd w:val="clear" w:color="auto" w:fill="auto"/>
            <w:noWrap/>
            <w:vAlign w:val="bottom"/>
            <w:hideMark/>
          </w:tcPr>
          <w:p w14:paraId="72481D19"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391415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0683965F"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012C7B1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63,900.00 </w:t>
            </w:r>
          </w:p>
        </w:tc>
      </w:tr>
      <w:tr w:rsidR="00DC279B" w:rsidRPr="00DC279B" w14:paraId="25D36718" w14:textId="77777777" w:rsidTr="00DC279B">
        <w:trPr>
          <w:trHeight w:val="300"/>
        </w:trPr>
        <w:tc>
          <w:tcPr>
            <w:tcW w:w="1700" w:type="dxa"/>
            <w:tcBorders>
              <w:top w:val="nil"/>
              <w:left w:val="nil"/>
              <w:bottom w:val="nil"/>
              <w:right w:val="nil"/>
            </w:tcBorders>
            <w:shd w:val="clear" w:color="auto" w:fill="auto"/>
            <w:noWrap/>
            <w:vAlign w:val="bottom"/>
            <w:hideMark/>
          </w:tcPr>
          <w:p w14:paraId="71D0146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56AAE88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75A75B1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305E1EE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3,210.00 </w:t>
            </w:r>
          </w:p>
        </w:tc>
      </w:tr>
      <w:tr w:rsidR="00DC279B" w:rsidRPr="00DC279B" w14:paraId="50A8D9AD" w14:textId="77777777" w:rsidTr="00DC279B">
        <w:trPr>
          <w:trHeight w:val="300"/>
        </w:trPr>
        <w:tc>
          <w:tcPr>
            <w:tcW w:w="1700" w:type="dxa"/>
            <w:tcBorders>
              <w:top w:val="nil"/>
              <w:left w:val="nil"/>
              <w:bottom w:val="nil"/>
              <w:right w:val="nil"/>
            </w:tcBorders>
            <w:shd w:val="clear" w:color="auto" w:fill="auto"/>
            <w:noWrap/>
            <w:vAlign w:val="bottom"/>
            <w:hideMark/>
          </w:tcPr>
          <w:p w14:paraId="3A26D6E4"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F0EB421"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722144E1"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15C655A" w14:textId="77777777" w:rsidR="00DC279B" w:rsidRPr="00DC279B" w:rsidRDefault="00DC279B" w:rsidP="00DC279B"/>
        </w:tc>
      </w:tr>
      <w:tr w:rsidR="00DC279B" w:rsidRPr="00DC279B" w14:paraId="542F5AE6" w14:textId="77777777" w:rsidTr="00DC279B">
        <w:trPr>
          <w:trHeight w:val="300"/>
        </w:trPr>
        <w:tc>
          <w:tcPr>
            <w:tcW w:w="1700" w:type="dxa"/>
            <w:tcBorders>
              <w:top w:val="nil"/>
              <w:left w:val="nil"/>
              <w:bottom w:val="nil"/>
              <w:right w:val="nil"/>
            </w:tcBorders>
            <w:shd w:val="clear" w:color="auto" w:fill="auto"/>
            <w:noWrap/>
            <w:vAlign w:val="bottom"/>
            <w:hideMark/>
          </w:tcPr>
          <w:p w14:paraId="78B3B39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0FD82D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3890798C"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1993BFB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67,110.00 </w:t>
            </w:r>
          </w:p>
        </w:tc>
      </w:tr>
      <w:tr w:rsidR="00DC279B" w:rsidRPr="00DC279B" w14:paraId="3B5A562F" w14:textId="77777777" w:rsidTr="00DC279B">
        <w:trPr>
          <w:trHeight w:val="300"/>
        </w:trPr>
        <w:tc>
          <w:tcPr>
            <w:tcW w:w="1700" w:type="dxa"/>
            <w:tcBorders>
              <w:top w:val="nil"/>
              <w:left w:val="nil"/>
              <w:bottom w:val="nil"/>
              <w:right w:val="nil"/>
            </w:tcBorders>
            <w:shd w:val="clear" w:color="auto" w:fill="auto"/>
            <w:noWrap/>
            <w:vAlign w:val="bottom"/>
            <w:hideMark/>
          </w:tcPr>
          <w:p w14:paraId="37BF0DF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Town Manager (123)</w:t>
            </w:r>
          </w:p>
        </w:tc>
        <w:tc>
          <w:tcPr>
            <w:tcW w:w="2106" w:type="dxa"/>
            <w:tcBorders>
              <w:top w:val="nil"/>
              <w:left w:val="nil"/>
              <w:bottom w:val="nil"/>
              <w:right w:val="nil"/>
            </w:tcBorders>
            <w:shd w:val="clear" w:color="auto" w:fill="auto"/>
            <w:noWrap/>
            <w:vAlign w:val="bottom"/>
            <w:hideMark/>
          </w:tcPr>
          <w:p w14:paraId="37875921"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5E731AC2"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0D6612B" w14:textId="77777777" w:rsidR="00DC279B" w:rsidRPr="00DC279B" w:rsidRDefault="00DC279B" w:rsidP="00DC279B"/>
        </w:tc>
      </w:tr>
      <w:tr w:rsidR="00DC279B" w:rsidRPr="00DC279B" w14:paraId="3729830D" w14:textId="77777777" w:rsidTr="00DC279B">
        <w:trPr>
          <w:trHeight w:val="300"/>
        </w:trPr>
        <w:tc>
          <w:tcPr>
            <w:tcW w:w="1700" w:type="dxa"/>
            <w:tcBorders>
              <w:top w:val="nil"/>
              <w:left w:val="nil"/>
              <w:bottom w:val="nil"/>
              <w:right w:val="nil"/>
            </w:tcBorders>
            <w:shd w:val="clear" w:color="auto" w:fill="auto"/>
            <w:noWrap/>
            <w:vAlign w:val="bottom"/>
            <w:hideMark/>
          </w:tcPr>
          <w:p w14:paraId="13A91F52"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A234E5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1781AA11"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6465F9B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271,097.00 </w:t>
            </w:r>
          </w:p>
        </w:tc>
      </w:tr>
      <w:tr w:rsidR="00DC279B" w:rsidRPr="00DC279B" w14:paraId="544C512E" w14:textId="77777777" w:rsidTr="00DC279B">
        <w:trPr>
          <w:trHeight w:val="300"/>
        </w:trPr>
        <w:tc>
          <w:tcPr>
            <w:tcW w:w="1700" w:type="dxa"/>
            <w:tcBorders>
              <w:top w:val="nil"/>
              <w:left w:val="nil"/>
              <w:bottom w:val="nil"/>
              <w:right w:val="nil"/>
            </w:tcBorders>
            <w:shd w:val="clear" w:color="auto" w:fill="auto"/>
            <w:noWrap/>
            <w:vAlign w:val="bottom"/>
            <w:hideMark/>
          </w:tcPr>
          <w:p w14:paraId="4E954B96"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081865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140CABED"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452C6C8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64,500.00 </w:t>
            </w:r>
          </w:p>
        </w:tc>
      </w:tr>
      <w:tr w:rsidR="00DC279B" w:rsidRPr="00DC279B" w14:paraId="709DD9DB" w14:textId="77777777" w:rsidTr="00DC279B">
        <w:trPr>
          <w:trHeight w:val="300"/>
        </w:trPr>
        <w:tc>
          <w:tcPr>
            <w:tcW w:w="1700" w:type="dxa"/>
            <w:tcBorders>
              <w:top w:val="nil"/>
              <w:left w:val="nil"/>
              <w:bottom w:val="nil"/>
              <w:right w:val="nil"/>
            </w:tcBorders>
            <w:shd w:val="clear" w:color="auto" w:fill="auto"/>
            <w:noWrap/>
            <w:vAlign w:val="bottom"/>
            <w:hideMark/>
          </w:tcPr>
          <w:p w14:paraId="0ED33F42"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92E8FE1"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6A52A0D3"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7EF0A2AE" w14:textId="77777777" w:rsidR="00DC279B" w:rsidRPr="00DC279B" w:rsidRDefault="00DC279B" w:rsidP="00DC279B"/>
        </w:tc>
      </w:tr>
      <w:tr w:rsidR="00DC279B" w:rsidRPr="00DC279B" w14:paraId="1088CA64" w14:textId="77777777" w:rsidTr="00DC279B">
        <w:trPr>
          <w:trHeight w:val="300"/>
        </w:trPr>
        <w:tc>
          <w:tcPr>
            <w:tcW w:w="1700" w:type="dxa"/>
            <w:tcBorders>
              <w:top w:val="nil"/>
              <w:left w:val="nil"/>
              <w:bottom w:val="nil"/>
              <w:right w:val="nil"/>
            </w:tcBorders>
            <w:shd w:val="clear" w:color="auto" w:fill="auto"/>
            <w:noWrap/>
            <w:vAlign w:val="bottom"/>
            <w:hideMark/>
          </w:tcPr>
          <w:p w14:paraId="72BB8F1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06D017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10DD9D7B"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0EF1F1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335,597.00 </w:t>
            </w:r>
          </w:p>
        </w:tc>
      </w:tr>
      <w:tr w:rsidR="00DC279B" w:rsidRPr="00DC279B" w14:paraId="3509D1E5"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6AC91CA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Finance Committee (131)</w:t>
            </w:r>
          </w:p>
        </w:tc>
        <w:tc>
          <w:tcPr>
            <w:tcW w:w="580" w:type="dxa"/>
            <w:tcBorders>
              <w:top w:val="nil"/>
              <w:left w:val="nil"/>
              <w:bottom w:val="nil"/>
              <w:right w:val="nil"/>
            </w:tcBorders>
            <w:shd w:val="clear" w:color="auto" w:fill="auto"/>
            <w:noWrap/>
            <w:vAlign w:val="bottom"/>
            <w:hideMark/>
          </w:tcPr>
          <w:p w14:paraId="405DAAC1"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646C97D6" w14:textId="77777777" w:rsidR="00DC279B" w:rsidRPr="00DC279B" w:rsidRDefault="00DC279B" w:rsidP="00DC279B"/>
        </w:tc>
      </w:tr>
      <w:tr w:rsidR="00DC279B" w:rsidRPr="00DC279B" w14:paraId="27D5AFD2" w14:textId="77777777" w:rsidTr="00DC279B">
        <w:trPr>
          <w:trHeight w:val="300"/>
        </w:trPr>
        <w:tc>
          <w:tcPr>
            <w:tcW w:w="1700" w:type="dxa"/>
            <w:tcBorders>
              <w:top w:val="nil"/>
              <w:left w:val="nil"/>
              <w:bottom w:val="nil"/>
              <w:right w:val="nil"/>
            </w:tcBorders>
            <w:shd w:val="clear" w:color="auto" w:fill="auto"/>
            <w:noWrap/>
            <w:vAlign w:val="bottom"/>
            <w:hideMark/>
          </w:tcPr>
          <w:p w14:paraId="54C62046"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4FD0EE5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1D54D321"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5A346A0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2,415.00 </w:t>
            </w:r>
          </w:p>
        </w:tc>
      </w:tr>
      <w:tr w:rsidR="00DC279B" w:rsidRPr="00DC279B" w14:paraId="6FE6ACF3" w14:textId="77777777" w:rsidTr="00DC279B">
        <w:trPr>
          <w:trHeight w:val="300"/>
        </w:trPr>
        <w:tc>
          <w:tcPr>
            <w:tcW w:w="1700" w:type="dxa"/>
            <w:tcBorders>
              <w:top w:val="nil"/>
              <w:left w:val="nil"/>
              <w:bottom w:val="nil"/>
              <w:right w:val="nil"/>
            </w:tcBorders>
            <w:shd w:val="clear" w:color="auto" w:fill="auto"/>
            <w:noWrap/>
            <w:vAlign w:val="bottom"/>
            <w:hideMark/>
          </w:tcPr>
          <w:p w14:paraId="4BC6D41E"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25C47205"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7C56EB9A"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2D995F38" w14:textId="77777777" w:rsidR="00DC279B" w:rsidRPr="00DC279B" w:rsidRDefault="00DC279B" w:rsidP="00DC279B"/>
        </w:tc>
      </w:tr>
      <w:tr w:rsidR="00DC279B" w:rsidRPr="00DC279B" w14:paraId="3B392AAB" w14:textId="77777777" w:rsidTr="00DC279B">
        <w:trPr>
          <w:trHeight w:val="300"/>
        </w:trPr>
        <w:tc>
          <w:tcPr>
            <w:tcW w:w="1700" w:type="dxa"/>
            <w:tcBorders>
              <w:top w:val="nil"/>
              <w:left w:val="nil"/>
              <w:bottom w:val="nil"/>
              <w:right w:val="nil"/>
            </w:tcBorders>
            <w:shd w:val="clear" w:color="auto" w:fill="auto"/>
            <w:noWrap/>
            <w:vAlign w:val="bottom"/>
            <w:hideMark/>
          </w:tcPr>
          <w:p w14:paraId="7F85DCA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4D6F3F4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3FDC22D9"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7B31A94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2,415.00 </w:t>
            </w:r>
          </w:p>
        </w:tc>
      </w:tr>
      <w:tr w:rsidR="00DC279B" w:rsidRPr="00DC279B" w14:paraId="1218C8C0" w14:textId="77777777" w:rsidTr="00DC279B">
        <w:trPr>
          <w:trHeight w:val="300"/>
        </w:trPr>
        <w:tc>
          <w:tcPr>
            <w:tcW w:w="1700" w:type="dxa"/>
            <w:tcBorders>
              <w:top w:val="nil"/>
              <w:left w:val="nil"/>
              <w:bottom w:val="nil"/>
              <w:right w:val="nil"/>
            </w:tcBorders>
            <w:shd w:val="clear" w:color="auto" w:fill="auto"/>
            <w:noWrap/>
            <w:vAlign w:val="bottom"/>
            <w:hideMark/>
          </w:tcPr>
          <w:p w14:paraId="1B26BC6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Reserve Fund (132)</w:t>
            </w:r>
          </w:p>
        </w:tc>
        <w:tc>
          <w:tcPr>
            <w:tcW w:w="2106" w:type="dxa"/>
            <w:tcBorders>
              <w:top w:val="nil"/>
              <w:left w:val="nil"/>
              <w:bottom w:val="nil"/>
              <w:right w:val="nil"/>
            </w:tcBorders>
            <w:shd w:val="clear" w:color="auto" w:fill="auto"/>
            <w:noWrap/>
            <w:vAlign w:val="bottom"/>
            <w:hideMark/>
          </w:tcPr>
          <w:p w14:paraId="3816DD44"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60333A5D"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2852F8A0" w14:textId="77777777" w:rsidR="00DC279B" w:rsidRPr="00DC279B" w:rsidRDefault="00DC279B" w:rsidP="00DC279B"/>
        </w:tc>
      </w:tr>
      <w:tr w:rsidR="00DC279B" w:rsidRPr="00DC279B" w14:paraId="18DAF6A6" w14:textId="77777777" w:rsidTr="00DC279B">
        <w:trPr>
          <w:trHeight w:val="300"/>
        </w:trPr>
        <w:tc>
          <w:tcPr>
            <w:tcW w:w="1700" w:type="dxa"/>
            <w:tcBorders>
              <w:top w:val="nil"/>
              <w:left w:val="nil"/>
              <w:bottom w:val="nil"/>
              <w:right w:val="nil"/>
            </w:tcBorders>
            <w:shd w:val="clear" w:color="auto" w:fill="auto"/>
            <w:noWrap/>
            <w:vAlign w:val="bottom"/>
            <w:hideMark/>
          </w:tcPr>
          <w:p w14:paraId="5BDA312F"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C9DC43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Appropriation</w:t>
            </w:r>
          </w:p>
        </w:tc>
        <w:tc>
          <w:tcPr>
            <w:tcW w:w="580" w:type="dxa"/>
            <w:tcBorders>
              <w:top w:val="nil"/>
              <w:left w:val="nil"/>
              <w:bottom w:val="nil"/>
              <w:right w:val="nil"/>
            </w:tcBorders>
            <w:shd w:val="clear" w:color="auto" w:fill="auto"/>
            <w:noWrap/>
            <w:vAlign w:val="bottom"/>
            <w:hideMark/>
          </w:tcPr>
          <w:p w14:paraId="2B7C9020"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64B1ECE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150,000.00 </w:t>
            </w:r>
          </w:p>
        </w:tc>
      </w:tr>
      <w:tr w:rsidR="00DC279B" w:rsidRPr="00DC279B" w14:paraId="243A1F43" w14:textId="77777777" w:rsidTr="00DC279B">
        <w:trPr>
          <w:trHeight w:val="300"/>
        </w:trPr>
        <w:tc>
          <w:tcPr>
            <w:tcW w:w="1700" w:type="dxa"/>
            <w:tcBorders>
              <w:top w:val="nil"/>
              <w:left w:val="nil"/>
              <w:bottom w:val="nil"/>
              <w:right w:val="nil"/>
            </w:tcBorders>
            <w:shd w:val="clear" w:color="auto" w:fill="auto"/>
            <w:noWrap/>
            <w:vAlign w:val="bottom"/>
            <w:hideMark/>
          </w:tcPr>
          <w:p w14:paraId="2334FAC6"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28547C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Transfers</w:t>
            </w:r>
          </w:p>
        </w:tc>
        <w:tc>
          <w:tcPr>
            <w:tcW w:w="580" w:type="dxa"/>
            <w:tcBorders>
              <w:top w:val="nil"/>
              <w:left w:val="nil"/>
              <w:bottom w:val="nil"/>
              <w:right w:val="nil"/>
            </w:tcBorders>
            <w:shd w:val="clear" w:color="auto" w:fill="auto"/>
            <w:noWrap/>
            <w:vAlign w:val="bottom"/>
            <w:hideMark/>
          </w:tcPr>
          <w:p w14:paraId="0E20ADCA"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502</w:t>
            </w:r>
          </w:p>
        </w:tc>
        <w:tc>
          <w:tcPr>
            <w:tcW w:w="1824" w:type="dxa"/>
            <w:tcBorders>
              <w:top w:val="nil"/>
              <w:left w:val="nil"/>
              <w:bottom w:val="nil"/>
              <w:right w:val="nil"/>
            </w:tcBorders>
            <w:shd w:val="clear" w:color="auto" w:fill="auto"/>
            <w:noWrap/>
            <w:vAlign w:val="bottom"/>
            <w:hideMark/>
          </w:tcPr>
          <w:p w14:paraId="16B7CCD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r>
      <w:tr w:rsidR="00DC279B" w:rsidRPr="00DC279B" w14:paraId="5F26FC61" w14:textId="77777777" w:rsidTr="00DC279B">
        <w:trPr>
          <w:trHeight w:val="300"/>
        </w:trPr>
        <w:tc>
          <w:tcPr>
            <w:tcW w:w="1700" w:type="dxa"/>
            <w:tcBorders>
              <w:top w:val="nil"/>
              <w:left w:val="nil"/>
              <w:bottom w:val="nil"/>
              <w:right w:val="nil"/>
            </w:tcBorders>
            <w:shd w:val="clear" w:color="auto" w:fill="auto"/>
            <w:noWrap/>
            <w:vAlign w:val="bottom"/>
            <w:hideMark/>
          </w:tcPr>
          <w:p w14:paraId="64CE07EF"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F133750"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2F3DC996"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706B4AF1" w14:textId="77777777" w:rsidR="00DC279B" w:rsidRPr="00DC279B" w:rsidRDefault="00DC279B" w:rsidP="00DC279B"/>
        </w:tc>
      </w:tr>
      <w:tr w:rsidR="00DC279B" w:rsidRPr="00DC279B" w14:paraId="1E4B366A" w14:textId="77777777" w:rsidTr="00DC279B">
        <w:trPr>
          <w:trHeight w:val="300"/>
        </w:trPr>
        <w:tc>
          <w:tcPr>
            <w:tcW w:w="1700" w:type="dxa"/>
            <w:tcBorders>
              <w:top w:val="nil"/>
              <w:left w:val="nil"/>
              <w:bottom w:val="nil"/>
              <w:right w:val="nil"/>
            </w:tcBorders>
            <w:shd w:val="clear" w:color="auto" w:fill="auto"/>
            <w:noWrap/>
            <w:vAlign w:val="bottom"/>
            <w:hideMark/>
          </w:tcPr>
          <w:p w14:paraId="75AD06C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09E8FB1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49F4BD2D"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D0A46C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150,000.00 </w:t>
            </w:r>
          </w:p>
        </w:tc>
      </w:tr>
      <w:tr w:rsidR="00DC279B" w:rsidRPr="00DC279B" w14:paraId="33CEB185" w14:textId="77777777" w:rsidTr="00DC279B">
        <w:trPr>
          <w:trHeight w:val="300"/>
        </w:trPr>
        <w:tc>
          <w:tcPr>
            <w:tcW w:w="1700" w:type="dxa"/>
            <w:tcBorders>
              <w:top w:val="nil"/>
              <w:left w:val="nil"/>
              <w:bottom w:val="nil"/>
              <w:right w:val="nil"/>
            </w:tcBorders>
            <w:shd w:val="clear" w:color="auto" w:fill="auto"/>
            <w:noWrap/>
            <w:vAlign w:val="bottom"/>
            <w:hideMark/>
          </w:tcPr>
          <w:p w14:paraId="4673315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Town Accountant (135)</w:t>
            </w:r>
          </w:p>
        </w:tc>
        <w:tc>
          <w:tcPr>
            <w:tcW w:w="2106" w:type="dxa"/>
            <w:tcBorders>
              <w:top w:val="nil"/>
              <w:left w:val="nil"/>
              <w:bottom w:val="nil"/>
              <w:right w:val="nil"/>
            </w:tcBorders>
            <w:shd w:val="clear" w:color="auto" w:fill="auto"/>
            <w:noWrap/>
            <w:vAlign w:val="bottom"/>
            <w:hideMark/>
          </w:tcPr>
          <w:p w14:paraId="4C3980BF"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550CEF8F"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C4F286C" w14:textId="77777777" w:rsidR="00DC279B" w:rsidRPr="00DC279B" w:rsidRDefault="00DC279B" w:rsidP="00DC279B"/>
        </w:tc>
      </w:tr>
      <w:tr w:rsidR="00DC279B" w:rsidRPr="00DC279B" w14:paraId="69036215" w14:textId="77777777" w:rsidTr="00DC279B">
        <w:trPr>
          <w:trHeight w:val="300"/>
        </w:trPr>
        <w:tc>
          <w:tcPr>
            <w:tcW w:w="1700" w:type="dxa"/>
            <w:tcBorders>
              <w:top w:val="nil"/>
              <w:left w:val="nil"/>
              <w:bottom w:val="nil"/>
              <w:right w:val="nil"/>
            </w:tcBorders>
            <w:shd w:val="clear" w:color="auto" w:fill="auto"/>
            <w:noWrap/>
            <w:vAlign w:val="bottom"/>
            <w:hideMark/>
          </w:tcPr>
          <w:p w14:paraId="1B7CFF94"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2565967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454990C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3243AAF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225,392.00 </w:t>
            </w:r>
          </w:p>
        </w:tc>
      </w:tr>
      <w:tr w:rsidR="00DC279B" w:rsidRPr="00DC279B" w14:paraId="3633604A" w14:textId="77777777" w:rsidTr="00DC279B">
        <w:trPr>
          <w:trHeight w:val="300"/>
        </w:trPr>
        <w:tc>
          <w:tcPr>
            <w:tcW w:w="1700" w:type="dxa"/>
            <w:tcBorders>
              <w:top w:val="nil"/>
              <w:left w:val="nil"/>
              <w:bottom w:val="nil"/>
              <w:right w:val="nil"/>
            </w:tcBorders>
            <w:shd w:val="clear" w:color="auto" w:fill="auto"/>
            <w:noWrap/>
            <w:vAlign w:val="bottom"/>
            <w:hideMark/>
          </w:tcPr>
          <w:p w14:paraId="41D6A5FB"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62AA6CA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Purchase Of Services</w:t>
            </w:r>
          </w:p>
        </w:tc>
        <w:tc>
          <w:tcPr>
            <w:tcW w:w="580" w:type="dxa"/>
            <w:tcBorders>
              <w:top w:val="nil"/>
              <w:left w:val="nil"/>
              <w:bottom w:val="nil"/>
              <w:right w:val="nil"/>
            </w:tcBorders>
            <w:shd w:val="clear" w:color="auto" w:fill="auto"/>
            <w:noWrap/>
            <w:vAlign w:val="bottom"/>
            <w:hideMark/>
          </w:tcPr>
          <w:p w14:paraId="3F17B7D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520</w:t>
            </w:r>
          </w:p>
        </w:tc>
        <w:tc>
          <w:tcPr>
            <w:tcW w:w="1824" w:type="dxa"/>
            <w:tcBorders>
              <w:top w:val="nil"/>
              <w:left w:val="nil"/>
              <w:bottom w:val="nil"/>
              <w:right w:val="nil"/>
            </w:tcBorders>
            <w:shd w:val="clear" w:color="auto" w:fill="auto"/>
            <w:noWrap/>
            <w:vAlign w:val="bottom"/>
            <w:hideMark/>
          </w:tcPr>
          <w:p w14:paraId="0BF44CC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26,000.00 </w:t>
            </w:r>
          </w:p>
        </w:tc>
      </w:tr>
      <w:tr w:rsidR="00DC279B" w:rsidRPr="00DC279B" w14:paraId="0D90E7AB" w14:textId="77777777" w:rsidTr="00DC279B">
        <w:trPr>
          <w:trHeight w:val="300"/>
        </w:trPr>
        <w:tc>
          <w:tcPr>
            <w:tcW w:w="1700" w:type="dxa"/>
            <w:tcBorders>
              <w:top w:val="nil"/>
              <w:left w:val="nil"/>
              <w:bottom w:val="nil"/>
              <w:right w:val="nil"/>
            </w:tcBorders>
            <w:shd w:val="clear" w:color="auto" w:fill="auto"/>
            <w:noWrap/>
            <w:vAlign w:val="bottom"/>
            <w:hideMark/>
          </w:tcPr>
          <w:p w14:paraId="6C01CE79"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1C5ADEC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65209A68"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2ED0712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3,685.00 </w:t>
            </w:r>
          </w:p>
        </w:tc>
      </w:tr>
      <w:tr w:rsidR="00DC279B" w:rsidRPr="00DC279B" w14:paraId="7EE020D1" w14:textId="77777777" w:rsidTr="00DC279B">
        <w:trPr>
          <w:trHeight w:val="300"/>
        </w:trPr>
        <w:tc>
          <w:tcPr>
            <w:tcW w:w="1700" w:type="dxa"/>
            <w:tcBorders>
              <w:top w:val="nil"/>
              <w:left w:val="nil"/>
              <w:bottom w:val="nil"/>
              <w:right w:val="nil"/>
            </w:tcBorders>
            <w:shd w:val="clear" w:color="auto" w:fill="auto"/>
            <w:noWrap/>
            <w:vAlign w:val="bottom"/>
            <w:hideMark/>
          </w:tcPr>
          <w:p w14:paraId="0B143516"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214535AE"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77291FE3"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7FB932D5" w14:textId="77777777" w:rsidR="00DC279B" w:rsidRPr="00DC279B" w:rsidRDefault="00DC279B" w:rsidP="00DC279B"/>
        </w:tc>
      </w:tr>
      <w:tr w:rsidR="00DC279B" w:rsidRPr="00DC279B" w14:paraId="470E2160" w14:textId="77777777" w:rsidTr="00DC279B">
        <w:trPr>
          <w:trHeight w:val="300"/>
        </w:trPr>
        <w:tc>
          <w:tcPr>
            <w:tcW w:w="1700" w:type="dxa"/>
            <w:tcBorders>
              <w:top w:val="nil"/>
              <w:left w:val="nil"/>
              <w:bottom w:val="nil"/>
              <w:right w:val="nil"/>
            </w:tcBorders>
            <w:shd w:val="clear" w:color="auto" w:fill="auto"/>
            <w:noWrap/>
            <w:vAlign w:val="bottom"/>
            <w:hideMark/>
          </w:tcPr>
          <w:p w14:paraId="7757F37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04246B6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043957C4"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6E8ABA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255,077.00 </w:t>
            </w:r>
          </w:p>
        </w:tc>
      </w:tr>
      <w:tr w:rsidR="00DC279B" w:rsidRPr="00DC279B" w14:paraId="6DDF1A11" w14:textId="77777777" w:rsidTr="00DC279B">
        <w:trPr>
          <w:trHeight w:val="300"/>
        </w:trPr>
        <w:tc>
          <w:tcPr>
            <w:tcW w:w="1700" w:type="dxa"/>
            <w:tcBorders>
              <w:top w:val="nil"/>
              <w:left w:val="nil"/>
              <w:bottom w:val="nil"/>
              <w:right w:val="nil"/>
            </w:tcBorders>
            <w:shd w:val="clear" w:color="auto" w:fill="auto"/>
            <w:noWrap/>
            <w:vAlign w:val="bottom"/>
            <w:hideMark/>
          </w:tcPr>
          <w:p w14:paraId="0423357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Assessors (141)</w:t>
            </w:r>
          </w:p>
        </w:tc>
        <w:tc>
          <w:tcPr>
            <w:tcW w:w="2106" w:type="dxa"/>
            <w:tcBorders>
              <w:top w:val="nil"/>
              <w:left w:val="nil"/>
              <w:bottom w:val="nil"/>
              <w:right w:val="nil"/>
            </w:tcBorders>
            <w:shd w:val="clear" w:color="auto" w:fill="auto"/>
            <w:noWrap/>
            <w:vAlign w:val="bottom"/>
            <w:hideMark/>
          </w:tcPr>
          <w:p w14:paraId="55C61A86"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2BF464CB"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59CB789E" w14:textId="77777777" w:rsidR="00DC279B" w:rsidRPr="00DC279B" w:rsidRDefault="00DC279B" w:rsidP="00DC279B"/>
        </w:tc>
      </w:tr>
      <w:tr w:rsidR="00DC279B" w:rsidRPr="00DC279B" w14:paraId="280EF423" w14:textId="77777777" w:rsidTr="00DC279B">
        <w:trPr>
          <w:trHeight w:val="300"/>
        </w:trPr>
        <w:tc>
          <w:tcPr>
            <w:tcW w:w="1700" w:type="dxa"/>
            <w:tcBorders>
              <w:top w:val="nil"/>
              <w:left w:val="nil"/>
              <w:bottom w:val="nil"/>
              <w:right w:val="nil"/>
            </w:tcBorders>
            <w:shd w:val="clear" w:color="auto" w:fill="auto"/>
            <w:noWrap/>
            <w:vAlign w:val="bottom"/>
            <w:hideMark/>
          </w:tcPr>
          <w:p w14:paraId="22F7E1C2"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1A9C926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03A8C1AD"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7C1AB7E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181,492.00 </w:t>
            </w:r>
          </w:p>
        </w:tc>
      </w:tr>
      <w:tr w:rsidR="00DC279B" w:rsidRPr="00DC279B" w14:paraId="73CD98F7" w14:textId="77777777" w:rsidTr="00DC279B">
        <w:trPr>
          <w:trHeight w:val="300"/>
        </w:trPr>
        <w:tc>
          <w:tcPr>
            <w:tcW w:w="1700" w:type="dxa"/>
            <w:tcBorders>
              <w:top w:val="nil"/>
              <w:left w:val="nil"/>
              <w:bottom w:val="nil"/>
              <w:right w:val="nil"/>
            </w:tcBorders>
            <w:shd w:val="clear" w:color="auto" w:fill="auto"/>
            <w:noWrap/>
            <w:vAlign w:val="bottom"/>
            <w:hideMark/>
          </w:tcPr>
          <w:p w14:paraId="60B8B210"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2893F75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4F8585AC"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5065FDF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39,448.00 </w:t>
            </w:r>
          </w:p>
        </w:tc>
      </w:tr>
      <w:tr w:rsidR="00DC279B" w:rsidRPr="00DC279B" w14:paraId="254583DD" w14:textId="77777777" w:rsidTr="00DC279B">
        <w:trPr>
          <w:trHeight w:val="300"/>
        </w:trPr>
        <w:tc>
          <w:tcPr>
            <w:tcW w:w="1700" w:type="dxa"/>
            <w:tcBorders>
              <w:top w:val="nil"/>
              <w:left w:val="nil"/>
              <w:bottom w:val="nil"/>
              <w:right w:val="nil"/>
            </w:tcBorders>
            <w:shd w:val="clear" w:color="auto" w:fill="auto"/>
            <w:noWrap/>
            <w:vAlign w:val="bottom"/>
            <w:hideMark/>
          </w:tcPr>
          <w:p w14:paraId="31723591"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57DBCA4"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43BAA590"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A6E51D0" w14:textId="77777777" w:rsidR="00DC279B" w:rsidRPr="00DC279B" w:rsidRDefault="00DC279B" w:rsidP="00DC279B"/>
        </w:tc>
      </w:tr>
      <w:tr w:rsidR="00DC279B" w:rsidRPr="00DC279B" w14:paraId="094C3B7F" w14:textId="77777777" w:rsidTr="00DC279B">
        <w:trPr>
          <w:trHeight w:val="300"/>
        </w:trPr>
        <w:tc>
          <w:tcPr>
            <w:tcW w:w="1700" w:type="dxa"/>
            <w:tcBorders>
              <w:top w:val="nil"/>
              <w:left w:val="nil"/>
              <w:bottom w:val="nil"/>
              <w:right w:val="nil"/>
            </w:tcBorders>
            <w:shd w:val="clear" w:color="auto" w:fill="auto"/>
            <w:noWrap/>
            <w:vAlign w:val="bottom"/>
            <w:hideMark/>
          </w:tcPr>
          <w:p w14:paraId="76E06CF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1AC0CB4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142EF01"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FD7EA8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220,940.00 </w:t>
            </w:r>
          </w:p>
        </w:tc>
      </w:tr>
      <w:tr w:rsidR="00DC279B" w:rsidRPr="00DC279B" w14:paraId="6A19A2C9"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4C93287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Treasurer/Collector (147)</w:t>
            </w:r>
          </w:p>
        </w:tc>
        <w:tc>
          <w:tcPr>
            <w:tcW w:w="580" w:type="dxa"/>
            <w:tcBorders>
              <w:top w:val="nil"/>
              <w:left w:val="nil"/>
              <w:bottom w:val="nil"/>
              <w:right w:val="nil"/>
            </w:tcBorders>
            <w:shd w:val="clear" w:color="auto" w:fill="auto"/>
            <w:noWrap/>
            <w:vAlign w:val="bottom"/>
            <w:hideMark/>
          </w:tcPr>
          <w:p w14:paraId="44833E75"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79FFEC50" w14:textId="77777777" w:rsidR="00DC279B" w:rsidRPr="00DC279B" w:rsidRDefault="00DC279B" w:rsidP="00DC279B"/>
        </w:tc>
      </w:tr>
      <w:tr w:rsidR="00DC279B" w:rsidRPr="00DC279B" w14:paraId="36CC8C1F" w14:textId="77777777" w:rsidTr="00DC279B">
        <w:trPr>
          <w:trHeight w:val="300"/>
        </w:trPr>
        <w:tc>
          <w:tcPr>
            <w:tcW w:w="1700" w:type="dxa"/>
            <w:tcBorders>
              <w:top w:val="nil"/>
              <w:left w:val="nil"/>
              <w:bottom w:val="nil"/>
              <w:right w:val="nil"/>
            </w:tcBorders>
            <w:shd w:val="clear" w:color="auto" w:fill="auto"/>
            <w:noWrap/>
            <w:vAlign w:val="bottom"/>
            <w:hideMark/>
          </w:tcPr>
          <w:p w14:paraId="7486DE3F"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7508FFE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754F6723"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0234988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246,517.00 </w:t>
            </w:r>
          </w:p>
        </w:tc>
      </w:tr>
      <w:tr w:rsidR="00DC279B" w:rsidRPr="00DC279B" w14:paraId="6A39DD84" w14:textId="77777777" w:rsidTr="00DC279B">
        <w:trPr>
          <w:trHeight w:val="300"/>
        </w:trPr>
        <w:tc>
          <w:tcPr>
            <w:tcW w:w="1700" w:type="dxa"/>
            <w:tcBorders>
              <w:top w:val="nil"/>
              <w:left w:val="nil"/>
              <w:bottom w:val="nil"/>
              <w:right w:val="nil"/>
            </w:tcBorders>
            <w:shd w:val="clear" w:color="auto" w:fill="auto"/>
            <w:noWrap/>
            <w:vAlign w:val="bottom"/>
            <w:hideMark/>
          </w:tcPr>
          <w:p w14:paraId="60285EA0"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7C2F70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5D8C2F72"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6605091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53,350.00 </w:t>
            </w:r>
          </w:p>
        </w:tc>
      </w:tr>
      <w:tr w:rsidR="00DC279B" w:rsidRPr="00DC279B" w14:paraId="6C4A5EA5" w14:textId="77777777" w:rsidTr="00DC279B">
        <w:trPr>
          <w:trHeight w:val="300"/>
        </w:trPr>
        <w:tc>
          <w:tcPr>
            <w:tcW w:w="1700" w:type="dxa"/>
            <w:tcBorders>
              <w:top w:val="nil"/>
              <w:left w:val="nil"/>
              <w:bottom w:val="nil"/>
              <w:right w:val="nil"/>
            </w:tcBorders>
            <w:shd w:val="clear" w:color="auto" w:fill="auto"/>
            <w:noWrap/>
            <w:vAlign w:val="bottom"/>
            <w:hideMark/>
          </w:tcPr>
          <w:p w14:paraId="48F3F2F6"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1BC9152"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4A1FDB58"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32E8FAB" w14:textId="77777777" w:rsidR="00DC279B" w:rsidRPr="00DC279B" w:rsidRDefault="00DC279B" w:rsidP="00DC279B"/>
        </w:tc>
      </w:tr>
      <w:tr w:rsidR="00DC279B" w:rsidRPr="00DC279B" w14:paraId="38C24BDC" w14:textId="77777777" w:rsidTr="00DC279B">
        <w:trPr>
          <w:trHeight w:val="300"/>
        </w:trPr>
        <w:tc>
          <w:tcPr>
            <w:tcW w:w="1700" w:type="dxa"/>
            <w:tcBorders>
              <w:top w:val="nil"/>
              <w:left w:val="nil"/>
              <w:bottom w:val="nil"/>
              <w:right w:val="nil"/>
            </w:tcBorders>
            <w:shd w:val="clear" w:color="auto" w:fill="auto"/>
            <w:noWrap/>
            <w:vAlign w:val="bottom"/>
            <w:hideMark/>
          </w:tcPr>
          <w:p w14:paraId="7C1DE3B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1B6B6F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996959E"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0F6D7D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299,867.00 </w:t>
            </w:r>
          </w:p>
        </w:tc>
      </w:tr>
      <w:tr w:rsidR="00DC279B" w:rsidRPr="00DC279B" w14:paraId="2D912E19" w14:textId="77777777" w:rsidTr="00DC279B">
        <w:trPr>
          <w:trHeight w:val="300"/>
        </w:trPr>
        <w:tc>
          <w:tcPr>
            <w:tcW w:w="1700" w:type="dxa"/>
            <w:tcBorders>
              <w:top w:val="nil"/>
              <w:left w:val="nil"/>
              <w:bottom w:val="nil"/>
              <w:right w:val="nil"/>
            </w:tcBorders>
            <w:shd w:val="clear" w:color="auto" w:fill="auto"/>
            <w:noWrap/>
            <w:vAlign w:val="bottom"/>
            <w:hideMark/>
          </w:tcPr>
          <w:p w14:paraId="10E5161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Legal Services (151)</w:t>
            </w:r>
          </w:p>
        </w:tc>
        <w:tc>
          <w:tcPr>
            <w:tcW w:w="2106" w:type="dxa"/>
            <w:tcBorders>
              <w:top w:val="nil"/>
              <w:left w:val="nil"/>
              <w:bottom w:val="nil"/>
              <w:right w:val="nil"/>
            </w:tcBorders>
            <w:shd w:val="clear" w:color="auto" w:fill="auto"/>
            <w:noWrap/>
            <w:vAlign w:val="bottom"/>
            <w:hideMark/>
          </w:tcPr>
          <w:p w14:paraId="3F8CF154"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1D130B38"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7EA225CD" w14:textId="77777777" w:rsidR="00DC279B" w:rsidRPr="00DC279B" w:rsidRDefault="00DC279B" w:rsidP="00DC279B"/>
        </w:tc>
      </w:tr>
      <w:tr w:rsidR="00DC279B" w:rsidRPr="00DC279B" w14:paraId="24C3B063" w14:textId="77777777" w:rsidTr="00DC279B">
        <w:trPr>
          <w:trHeight w:val="300"/>
        </w:trPr>
        <w:tc>
          <w:tcPr>
            <w:tcW w:w="1700" w:type="dxa"/>
            <w:tcBorders>
              <w:top w:val="nil"/>
              <w:left w:val="nil"/>
              <w:bottom w:val="nil"/>
              <w:right w:val="nil"/>
            </w:tcBorders>
            <w:shd w:val="clear" w:color="auto" w:fill="auto"/>
            <w:noWrap/>
            <w:vAlign w:val="bottom"/>
            <w:hideMark/>
          </w:tcPr>
          <w:p w14:paraId="35A23C0A"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2BE625F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374C83B9"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0D66331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80,000.00 </w:t>
            </w:r>
          </w:p>
        </w:tc>
      </w:tr>
      <w:tr w:rsidR="00DC279B" w:rsidRPr="00DC279B" w14:paraId="15742E68" w14:textId="77777777" w:rsidTr="00DC279B">
        <w:trPr>
          <w:trHeight w:val="300"/>
        </w:trPr>
        <w:tc>
          <w:tcPr>
            <w:tcW w:w="1700" w:type="dxa"/>
            <w:tcBorders>
              <w:top w:val="nil"/>
              <w:left w:val="nil"/>
              <w:bottom w:val="nil"/>
              <w:right w:val="nil"/>
            </w:tcBorders>
            <w:shd w:val="clear" w:color="auto" w:fill="auto"/>
            <w:noWrap/>
            <w:vAlign w:val="bottom"/>
            <w:hideMark/>
          </w:tcPr>
          <w:p w14:paraId="02527912"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0FB565F"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352D4226"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244F68CC" w14:textId="77777777" w:rsidR="00DC279B" w:rsidRPr="00DC279B" w:rsidRDefault="00DC279B" w:rsidP="00DC279B"/>
        </w:tc>
      </w:tr>
      <w:tr w:rsidR="00DC279B" w:rsidRPr="00DC279B" w14:paraId="24B129E5" w14:textId="77777777" w:rsidTr="00DC279B">
        <w:trPr>
          <w:trHeight w:val="300"/>
        </w:trPr>
        <w:tc>
          <w:tcPr>
            <w:tcW w:w="1700" w:type="dxa"/>
            <w:tcBorders>
              <w:top w:val="nil"/>
              <w:left w:val="nil"/>
              <w:bottom w:val="nil"/>
              <w:right w:val="nil"/>
            </w:tcBorders>
            <w:shd w:val="clear" w:color="auto" w:fill="auto"/>
            <w:noWrap/>
            <w:vAlign w:val="bottom"/>
            <w:hideMark/>
          </w:tcPr>
          <w:p w14:paraId="25250C8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195E21C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4B41E857"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3A7B3BC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80,000.00 </w:t>
            </w:r>
          </w:p>
        </w:tc>
      </w:tr>
      <w:tr w:rsidR="00DC279B" w:rsidRPr="00DC279B" w14:paraId="2F0C880D" w14:textId="77777777" w:rsidTr="00DC279B">
        <w:trPr>
          <w:trHeight w:val="300"/>
        </w:trPr>
        <w:tc>
          <w:tcPr>
            <w:tcW w:w="1700" w:type="dxa"/>
            <w:tcBorders>
              <w:top w:val="nil"/>
              <w:left w:val="nil"/>
              <w:bottom w:val="nil"/>
              <w:right w:val="nil"/>
            </w:tcBorders>
            <w:shd w:val="clear" w:color="auto" w:fill="auto"/>
            <w:noWrap/>
            <w:vAlign w:val="bottom"/>
            <w:hideMark/>
          </w:tcPr>
          <w:p w14:paraId="3BA0FF8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Data Processing (155)</w:t>
            </w:r>
          </w:p>
        </w:tc>
        <w:tc>
          <w:tcPr>
            <w:tcW w:w="2106" w:type="dxa"/>
            <w:tcBorders>
              <w:top w:val="nil"/>
              <w:left w:val="nil"/>
              <w:bottom w:val="nil"/>
              <w:right w:val="nil"/>
            </w:tcBorders>
            <w:shd w:val="clear" w:color="auto" w:fill="auto"/>
            <w:noWrap/>
            <w:vAlign w:val="bottom"/>
            <w:hideMark/>
          </w:tcPr>
          <w:p w14:paraId="2A787108"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69950B35"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15DBDF27" w14:textId="77777777" w:rsidR="00DC279B" w:rsidRPr="00DC279B" w:rsidRDefault="00DC279B" w:rsidP="00DC279B"/>
        </w:tc>
      </w:tr>
      <w:tr w:rsidR="00DC279B" w:rsidRPr="00DC279B" w14:paraId="1ABC2FFF" w14:textId="77777777" w:rsidTr="00DC279B">
        <w:trPr>
          <w:trHeight w:val="300"/>
        </w:trPr>
        <w:tc>
          <w:tcPr>
            <w:tcW w:w="1700" w:type="dxa"/>
            <w:tcBorders>
              <w:top w:val="nil"/>
              <w:left w:val="nil"/>
              <w:bottom w:val="nil"/>
              <w:right w:val="nil"/>
            </w:tcBorders>
            <w:shd w:val="clear" w:color="auto" w:fill="auto"/>
            <w:noWrap/>
            <w:vAlign w:val="bottom"/>
            <w:hideMark/>
          </w:tcPr>
          <w:p w14:paraId="0ECC2CFF"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49E6F70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3CA05AFB"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6ECF1DE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29,741.00 </w:t>
            </w:r>
          </w:p>
        </w:tc>
      </w:tr>
      <w:tr w:rsidR="00DC279B" w:rsidRPr="00DC279B" w14:paraId="4CC381B6" w14:textId="77777777" w:rsidTr="00DC279B">
        <w:trPr>
          <w:trHeight w:val="300"/>
        </w:trPr>
        <w:tc>
          <w:tcPr>
            <w:tcW w:w="1700" w:type="dxa"/>
            <w:tcBorders>
              <w:top w:val="nil"/>
              <w:left w:val="nil"/>
              <w:bottom w:val="nil"/>
              <w:right w:val="nil"/>
            </w:tcBorders>
            <w:shd w:val="clear" w:color="auto" w:fill="auto"/>
            <w:noWrap/>
            <w:vAlign w:val="bottom"/>
            <w:hideMark/>
          </w:tcPr>
          <w:p w14:paraId="4089F8EB"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81F1A7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2C4687C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28D349D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425,175.00 </w:t>
            </w:r>
          </w:p>
        </w:tc>
      </w:tr>
      <w:tr w:rsidR="00DC279B" w:rsidRPr="00DC279B" w14:paraId="7624E182" w14:textId="77777777" w:rsidTr="00DC279B">
        <w:trPr>
          <w:trHeight w:val="300"/>
        </w:trPr>
        <w:tc>
          <w:tcPr>
            <w:tcW w:w="1700" w:type="dxa"/>
            <w:tcBorders>
              <w:top w:val="nil"/>
              <w:left w:val="nil"/>
              <w:bottom w:val="nil"/>
              <w:right w:val="nil"/>
            </w:tcBorders>
            <w:shd w:val="clear" w:color="auto" w:fill="auto"/>
            <w:noWrap/>
            <w:vAlign w:val="bottom"/>
            <w:hideMark/>
          </w:tcPr>
          <w:p w14:paraId="0353F218"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67B476E"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02701019"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20263DFD" w14:textId="77777777" w:rsidR="00DC279B" w:rsidRPr="00DC279B" w:rsidRDefault="00DC279B" w:rsidP="00DC279B"/>
        </w:tc>
      </w:tr>
      <w:tr w:rsidR="00DC279B" w:rsidRPr="00DC279B" w14:paraId="7E71EF4F" w14:textId="77777777" w:rsidTr="00DC279B">
        <w:trPr>
          <w:trHeight w:val="300"/>
        </w:trPr>
        <w:tc>
          <w:tcPr>
            <w:tcW w:w="1700" w:type="dxa"/>
            <w:tcBorders>
              <w:top w:val="nil"/>
              <w:left w:val="nil"/>
              <w:bottom w:val="nil"/>
              <w:right w:val="nil"/>
            </w:tcBorders>
            <w:shd w:val="clear" w:color="auto" w:fill="auto"/>
            <w:noWrap/>
            <w:vAlign w:val="bottom"/>
            <w:hideMark/>
          </w:tcPr>
          <w:p w14:paraId="7FEC3DD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50C9C6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6FD8B950"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684A1E1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454,916.00 </w:t>
            </w:r>
          </w:p>
        </w:tc>
      </w:tr>
      <w:tr w:rsidR="00DC279B" w:rsidRPr="00DC279B" w14:paraId="221AD799" w14:textId="77777777" w:rsidTr="00DC279B">
        <w:trPr>
          <w:trHeight w:val="300"/>
        </w:trPr>
        <w:tc>
          <w:tcPr>
            <w:tcW w:w="1700" w:type="dxa"/>
            <w:tcBorders>
              <w:top w:val="nil"/>
              <w:left w:val="nil"/>
              <w:bottom w:val="nil"/>
              <w:right w:val="nil"/>
            </w:tcBorders>
            <w:shd w:val="clear" w:color="auto" w:fill="auto"/>
            <w:noWrap/>
            <w:vAlign w:val="bottom"/>
            <w:hideMark/>
          </w:tcPr>
          <w:p w14:paraId="73F6B36A"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A4DE450"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793CC62C"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2B8B8284" w14:textId="77777777" w:rsidR="00DC279B" w:rsidRPr="00DC279B" w:rsidRDefault="00DC279B" w:rsidP="00DC279B"/>
        </w:tc>
      </w:tr>
      <w:tr w:rsidR="00DC279B" w:rsidRPr="00DC279B" w14:paraId="3A642FA3"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7ACDD3A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Tax Title Foreclosure (158)</w:t>
            </w:r>
          </w:p>
        </w:tc>
        <w:tc>
          <w:tcPr>
            <w:tcW w:w="580" w:type="dxa"/>
            <w:tcBorders>
              <w:top w:val="nil"/>
              <w:left w:val="nil"/>
              <w:bottom w:val="nil"/>
              <w:right w:val="nil"/>
            </w:tcBorders>
            <w:shd w:val="clear" w:color="auto" w:fill="auto"/>
            <w:noWrap/>
            <w:vAlign w:val="bottom"/>
            <w:hideMark/>
          </w:tcPr>
          <w:p w14:paraId="453DD462"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70099348" w14:textId="77777777" w:rsidR="00DC279B" w:rsidRPr="00DC279B" w:rsidRDefault="00DC279B" w:rsidP="00DC279B"/>
        </w:tc>
      </w:tr>
      <w:tr w:rsidR="00DC279B" w:rsidRPr="00DC279B" w14:paraId="67B53454" w14:textId="77777777" w:rsidTr="00DC279B">
        <w:trPr>
          <w:trHeight w:val="300"/>
        </w:trPr>
        <w:tc>
          <w:tcPr>
            <w:tcW w:w="1700" w:type="dxa"/>
            <w:tcBorders>
              <w:top w:val="nil"/>
              <w:left w:val="nil"/>
              <w:bottom w:val="nil"/>
              <w:right w:val="nil"/>
            </w:tcBorders>
            <w:shd w:val="clear" w:color="auto" w:fill="auto"/>
            <w:noWrap/>
            <w:vAlign w:val="bottom"/>
            <w:hideMark/>
          </w:tcPr>
          <w:p w14:paraId="30844B12"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E40B69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73AADDBB"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7D09455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30,000.00 </w:t>
            </w:r>
          </w:p>
        </w:tc>
      </w:tr>
      <w:tr w:rsidR="00DC279B" w:rsidRPr="00DC279B" w14:paraId="7E39B5CC" w14:textId="77777777" w:rsidTr="00DC279B">
        <w:trPr>
          <w:trHeight w:val="300"/>
        </w:trPr>
        <w:tc>
          <w:tcPr>
            <w:tcW w:w="1700" w:type="dxa"/>
            <w:tcBorders>
              <w:top w:val="nil"/>
              <w:left w:val="nil"/>
              <w:bottom w:val="nil"/>
              <w:right w:val="nil"/>
            </w:tcBorders>
            <w:shd w:val="clear" w:color="auto" w:fill="auto"/>
            <w:noWrap/>
            <w:vAlign w:val="bottom"/>
            <w:hideMark/>
          </w:tcPr>
          <w:p w14:paraId="2DA556C1"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AFDF498"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3B9D33D3"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18D9FFDE" w14:textId="77777777" w:rsidR="00DC279B" w:rsidRPr="00DC279B" w:rsidRDefault="00DC279B" w:rsidP="00DC279B"/>
        </w:tc>
      </w:tr>
      <w:tr w:rsidR="00DC279B" w:rsidRPr="00DC279B" w14:paraId="4B29BCBA" w14:textId="77777777" w:rsidTr="00DC279B">
        <w:trPr>
          <w:trHeight w:val="300"/>
        </w:trPr>
        <w:tc>
          <w:tcPr>
            <w:tcW w:w="1700" w:type="dxa"/>
            <w:tcBorders>
              <w:top w:val="nil"/>
              <w:left w:val="nil"/>
              <w:bottom w:val="nil"/>
              <w:right w:val="nil"/>
            </w:tcBorders>
            <w:shd w:val="clear" w:color="auto" w:fill="auto"/>
            <w:noWrap/>
            <w:vAlign w:val="bottom"/>
            <w:hideMark/>
          </w:tcPr>
          <w:p w14:paraId="07003E4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F613A3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40038B27"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62FE26F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30,000.00 </w:t>
            </w:r>
          </w:p>
        </w:tc>
      </w:tr>
      <w:tr w:rsidR="00DC279B" w:rsidRPr="00DC279B" w14:paraId="7FA4DCBD" w14:textId="77777777" w:rsidTr="00DC279B">
        <w:trPr>
          <w:trHeight w:val="300"/>
        </w:trPr>
        <w:tc>
          <w:tcPr>
            <w:tcW w:w="1700" w:type="dxa"/>
            <w:tcBorders>
              <w:top w:val="nil"/>
              <w:left w:val="nil"/>
              <w:bottom w:val="nil"/>
              <w:right w:val="nil"/>
            </w:tcBorders>
            <w:shd w:val="clear" w:color="auto" w:fill="auto"/>
            <w:noWrap/>
            <w:vAlign w:val="bottom"/>
            <w:hideMark/>
          </w:tcPr>
          <w:p w14:paraId="1B3A141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Town Clerk (161)</w:t>
            </w:r>
          </w:p>
        </w:tc>
        <w:tc>
          <w:tcPr>
            <w:tcW w:w="2106" w:type="dxa"/>
            <w:tcBorders>
              <w:top w:val="nil"/>
              <w:left w:val="nil"/>
              <w:bottom w:val="nil"/>
              <w:right w:val="nil"/>
            </w:tcBorders>
            <w:shd w:val="clear" w:color="auto" w:fill="auto"/>
            <w:noWrap/>
            <w:vAlign w:val="bottom"/>
            <w:hideMark/>
          </w:tcPr>
          <w:p w14:paraId="1E21C579"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10A163E3"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1A81C665" w14:textId="77777777" w:rsidR="00DC279B" w:rsidRPr="00DC279B" w:rsidRDefault="00DC279B" w:rsidP="00DC279B"/>
        </w:tc>
      </w:tr>
      <w:tr w:rsidR="00DC279B" w:rsidRPr="00DC279B" w14:paraId="0113E893" w14:textId="77777777" w:rsidTr="00DC279B">
        <w:trPr>
          <w:trHeight w:val="300"/>
        </w:trPr>
        <w:tc>
          <w:tcPr>
            <w:tcW w:w="1700" w:type="dxa"/>
            <w:tcBorders>
              <w:top w:val="nil"/>
              <w:left w:val="nil"/>
              <w:bottom w:val="nil"/>
              <w:right w:val="nil"/>
            </w:tcBorders>
            <w:shd w:val="clear" w:color="auto" w:fill="auto"/>
            <w:noWrap/>
            <w:vAlign w:val="bottom"/>
            <w:hideMark/>
          </w:tcPr>
          <w:p w14:paraId="72B54CDF"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3052FDE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7AE42AC3"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1E49677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121,844.00 </w:t>
            </w:r>
          </w:p>
        </w:tc>
      </w:tr>
      <w:tr w:rsidR="00DC279B" w:rsidRPr="00DC279B" w14:paraId="5EF6B6DF" w14:textId="77777777" w:rsidTr="00DC279B">
        <w:trPr>
          <w:trHeight w:val="300"/>
        </w:trPr>
        <w:tc>
          <w:tcPr>
            <w:tcW w:w="1700" w:type="dxa"/>
            <w:tcBorders>
              <w:top w:val="nil"/>
              <w:left w:val="nil"/>
              <w:bottom w:val="nil"/>
              <w:right w:val="nil"/>
            </w:tcBorders>
            <w:shd w:val="clear" w:color="auto" w:fill="auto"/>
            <w:noWrap/>
            <w:vAlign w:val="bottom"/>
            <w:hideMark/>
          </w:tcPr>
          <w:p w14:paraId="73CE11C9"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38D49A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Salary - Elected Official</w:t>
            </w:r>
          </w:p>
        </w:tc>
        <w:tc>
          <w:tcPr>
            <w:tcW w:w="580" w:type="dxa"/>
            <w:tcBorders>
              <w:top w:val="nil"/>
              <w:left w:val="nil"/>
              <w:bottom w:val="nil"/>
              <w:right w:val="nil"/>
            </w:tcBorders>
            <w:shd w:val="clear" w:color="auto" w:fill="auto"/>
            <w:noWrap/>
            <w:vAlign w:val="bottom"/>
            <w:hideMark/>
          </w:tcPr>
          <w:p w14:paraId="1E504864"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511</w:t>
            </w:r>
          </w:p>
        </w:tc>
        <w:tc>
          <w:tcPr>
            <w:tcW w:w="1824" w:type="dxa"/>
            <w:tcBorders>
              <w:top w:val="nil"/>
              <w:left w:val="nil"/>
              <w:bottom w:val="nil"/>
              <w:right w:val="nil"/>
            </w:tcBorders>
            <w:shd w:val="clear" w:color="auto" w:fill="auto"/>
            <w:noWrap/>
            <w:vAlign w:val="bottom"/>
            <w:hideMark/>
          </w:tcPr>
          <w:p w14:paraId="08F5F64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   </w:t>
            </w:r>
          </w:p>
        </w:tc>
      </w:tr>
      <w:tr w:rsidR="00DC279B" w:rsidRPr="00DC279B" w14:paraId="3F2FFA3A" w14:textId="77777777" w:rsidTr="00DC279B">
        <w:trPr>
          <w:trHeight w:val="300"/>
        </w:trPr>
        <w:tc>
          <w:tcPr>
            <w:tcW w:w="1700" w:type="dxa"/>
            <w:tcBorders>
              <w:top w:val="nil"/>
              <w:left w:val="nil"/>
              <w:bottom w:val="nil"/>
              <w:right w:val="nil"/>
            </w:tcBorders>
            <w:shd w:val="clear" w:color="auto" w:fill="auto"/>
            <w:noWrap/>
            <w:vAlign w:val="bottom"/>
            <w:hideMark/>
          </w:tcPr>
          <w:p w14:paraId="39D26D1E"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8B0E52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1553C710"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4A0865A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8,650.00 </w:t>
            </w:r>
          </w:p>
        </w:tc>
      </w:tr>
      <w:tr w:rsidR="00DC279B" w:rsidRPr="00DC279B" w14:paraId="72087640" w14:textId="77777777" w:rsidTr="00DC279B">
        <w:trPr>
          <w:trHeight w:val="300"/>
        </w:trPr>
        <w:tc>
          <w:tcPr>
            <w:tcW w:w="1700" w:type="dxa"/>
            <w:tcBorders>
              <w:top w:val="nil"/>
              <w:left w:val="nil"/>
              <w:bottom w:val="nil"/>
              <w:right w:val="nil"/>
            </w:tcBorders>
            <w:shd w:val="clear" w:color="auto" w:fill="auto"/>
            <w:noWrap/>
            <w:vAlign w:val="bottom"/>
            <w:hideMark/>
          </w:tcPr>
          <w:p w14:paraId="2E9F5F02"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30CA4B2"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071719C2"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1C43D9D5" w14:textId="77777777" w:rsidR="00DC279B" w:rsidRPr="00DC279B" w:rsidRDefault="00DC279B" w:rsidP="00DC279B"/>
        </w:tc>
      </w:tr>
      <w:tr w:rsidR="00DC279B" w:rsidRPr="00DC279B" w14:paraId="117F082A" w14:textId="77777777" w:rsidTr="00DC279B">
        <w:trPr>
          <w:trHeight w:val="300"/>
        </w:trPr>
        <w:tc>
          <w:tcPr>
            <w:tcW w:w="1700" w:type="dxa"/>
            <w:tcBorders>
              <w:top w:val="nil"/>
              <w:left w:val="nil"/>
              <w:bottom w:val="nil"/>
              <w:right w:val="nil"/>
            </w:tcBorders>
            <w:shd w:val="clear" w:color="auto" w:fill="auto"/>
            <w:noWrap/>
            <w:vAlign w:val="bottom"/>
            <w:hideMark/>
          </w:tcPr>
          <w:p w14:paraId="49AD661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1C326F7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55EB5D1B"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15FC11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130,494.00 </w:t>
            </w:r>
          </w:p>
        </w:tc>
      </w:tr>
      <w:tr w:rsidR="00DC279B" w:rsidRPr="00DC279B" w14:paraId="16409C75" w14:textId="77777777" w:rsidTr="00DC279B">
        <w:trPr>
          <w:trHeight w:val="300"/>
        </w:trPr>
        <w:tc>
          <w:tcPr>
            <w:tcW w:w="1700" w:type="dxa"/>
            <w:tcBorders>
              <w:top w:val="nil"/>
              <w:left w:val="nil"/>
              <w:bottom w:val="nil"/>
              <w:right w:val="nil"/>
            </w:tcBorders>
            <w:shd w:val="clear" w:color="auto" w:fill="auto"/>
            <w:noWrap/>
            <w:vAlign w:val="bottom"/>
            <w:hideMark/>
          </w:tcPr>
          <w:p w14:paraId="5168FC5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Elections (162)</w:t>
            </w:r>
          </w:p>
        </w:tc>
        <w:tc>
          <w:tcPr>
            <w:tcW w:w="2106" w:type="dxa"/>
            <w:tcBorders>
              <w:top w:val="nil"/>
              <w:left w:val="nil"/>
              <w:bottom w:val="nil"/>
              <w:right w:val="nil"/>
            </w:tcBorders>
            <w:shd w:val="clear" w:color="auto" w:fill="auto"/>
            <w:noWrap/>
            <w:vAlign w:val="bottom"/>
            <w:hideMark/>
          </w:tcPr>
          <w:p w14:paraId="43A466B9"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1505A2FF"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144AD7AC" w14:textId="77777777" w:rsidR="00DC279B" w:rsidRPr="00DC279B" w:rsidRDefault="00DC279B" w:rsidP="00DC279B"/>
        </w:tc>
      </w:tr>
      <w:tr w:rsidR="00DC279B" w:rsidRPr="00DC279B" w14:paraId="61B0B2DA" w14:textId="77777777" w:rsidTr="00DC279B">
        <w:trPr>
          <w:trHeight w:val="300"/>
        </w:trPr>
        <w:tc>
          <w:tcPr>
            <w:tcW w:w="1700" w:type="dxa"/>
            <w:tcBorders>
              <w:top w:val="nil"/>
              <w:left w:val="nil"/>
              <w:bottom w:val="nil"/>
              <w:right w:val="nil"/>
            </w:tcBorders>
            <w:shd w:val="clear" w:color="auto" w:fill="auto"/>
            <w:noWrap/>
            <w:vAlign w:val="bottom"/>
            <w:hideMark/>
          </w:tcPr>
          <w:p w14:paraId="47BEE61B"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018E7D1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5261A8AE"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0791067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670.00 </w:t>
            </w:r>
          </w:p>
        </w:tc>
      </w:tr>
      <w:tr w:rsidR="00DC279B" w:rsidRPr="00DC279B" w14:paraId="2BC2A71C" w14:textId="77777777" w:rsidTr="00DC279B">
        <w:trPr>
          <w:trHeight w:val="300"/>
        </w:trPr>
        <w:tc>
          <w:tcPr>
            <w:tcW w:w="1700" w:type="dxa"/>
            <w:tcBorders>
              <w:top w:val="nil"/>
              <w:left w:val="nil"/>
              <w:bottom w:val="nil"/>
              <w:right w:val="nil"/>
            </w:tcBorders>
            <w:shd w:val="clear" w:color="auto" w:fill="auto"/>
            <w:noWrap/>
            <w:vAlign w:val="bottom"/>
            <w:hideMark/>
          </w:tcPr>
          <w:p w14:paraId="52CA4FED"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669252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7AC3B5F0"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4127B7C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20,555.00 </w:t>
            </w:r>
          </w:p>
        </w:tc>
      </w:tr>
      <w:tr w:rsidR="00DC279B" w:rsidRPr="00DC279B" w14:paraId="3A398BAF" w14:textId="77777777" w:rsidTr="00DC279B">
        <w:trPr>
          <w:trHeight w:val="300"/>
        </w:trPr>
        <w:tc>
          <w:tcPr>
            <w:tcW w:w="1700" w:type="dxa"/>
            <w:tcBorders>
              <w:top w:val="nil"/>
              <w:left w:val="nil"/>
              <w:bottom w:val="nil"/>
              <w:right w:val="nil"/>
            </w:tcBorders>
            <w:shd w:val="clear" w:color="auto" w:fill="auto"/>
            <w:noWrap/>
            <w:vAlign w:val="bottom"/>
            <w:hideMark/>
          </w:tcPr>
          <w:p w14:paraId="6591B822"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2251DDD3"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39B7A99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55F1D9B3" w14:textId="77777777" w:rsidR="00DC279B" w:rsidRPr="00DC279B" w:rsidRDefault="00DC279B" w:rsidP="00DC279B"/>
        </w:tc>
      </w:tr>
      <w:tr w:rsidR="00DC279B" w:rsidRPr="00DC279B" w14:paraId="2F307446" w14:textId="77777777" w:rsidTr="00DC279B">
        <w:trPr>
          <w:trHeight w:val="300"/>
        </w:trPr>
        <w:tc>
          <w:tcPr>
            <w:tcW w:w="1700" w:type="dxa"/>
            <w:tcBorders>
              <w:top w:val="nil"/>
              <w:left w:val="nil"/>
              <w:bottom w:val="nil"/>
              <w:right w:val="nil"/>
            </w:tcBorders>
            <w:shd w:val="clear" w:color="auto" w:fill="auto"/>
            <w:noWrap/>
            <w:vAlign w:val="bottom"/>
            <w:hideMark/>
          </w:tcPr>
          <w:p w14:paraId="4CB0826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A8699D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08C93F81"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B95DC4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21,225.00 </w:t>
            </w:r>
          </w:p>
        </w:tc>
      </w:tr>
      <w:tr w:rsidR="00DC279B" w:rsidRPr="00DC279B" w14:paraId="03D5103A"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70E96B2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Conservation Comm (171)</w:t>
            </w:r>
          </w:p>
        </w:tc>
        <w:tc>
          <w:tcPr>
            <w:tcW w:w="580" w:type="dxa"/>
            <w:tcBorders>
              <w:top w:val="nil"/>
              <w:left w:val="nil"/>
              <w:bottom w:val="nil"/>
              <w:right w:val="nil"/>
            </w:tcBorders>
            <w:shd w:val="clear" w:color="auto" w:fill="auto"/>
            <w:noWrap/>
            <w:vAlign w:val="bottom"/>
            <w:hideMark/>
          </w:tcPr>
          <w:p w14:paraId="45C0D38B"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118058A3" w14:textId="77777777" w:rsidR="00DC279B" w:rsidRPr="00DC279B" w:rsidRDefault="00DC279B" w:rsidP="00DC279B"/>
        </w:tc>
      </w:tr>
      <w:tr w:rsidR="00DC279B" w:rsidRPr="00DC279B" w14:paraId="2BF04471" w14:textId="77777777" w:rsidTr="00DC279B">
        <w:trPr>
          <w:trHeight w:val="300"/>
        </w:trPr>
        <w:tc>
          <w:tcPr>
            <w:tcW w:w="1700" w:type="dxa"/>
            <w:tcBorders>
              <w:top w:val="nil"/>
              <w:left w:val="nil"/>
              <w:bottom w:val="nil"/>
              <w:right w:val="nil"/>
            </w:tcBorders>
            <w:shd w:val="clear" w:color="auto" w:fill="auto"/>
            <w:noWrap/>
            <w:vAlign w:val="bottom"/>
            <w:hideMark/>
          </w:tcPr>
          <w:p w14:paraId="1FDC3E97"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F59DF3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15D49826"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17DD9D8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132,851.00 </w:t>
            </w:r>
          </w:p>
        </w:tc>
      </w:tr>
      <w:tr w:rsidR="00DC279B" w:rsidRPr="00DC279B" w14:paraId="17EDE47C" w14:textId="77777777" w:rsidTr="00DC279B">
        <w:trPr>
          <w:trHeight w:val="300"/>
        </w:trPr>
        <w:tc>
          <w:tcPr>
            <w:tcW w:w="1700" w:type="dxa"/>
            <w:tcBorders>
              <w:top w:val="nil"/>
              <w:left w:val="nil"/>
              <w:bottom w:val="nil"/>
              <w:right w:val="nil"/>
            </w:tcBorders>
            <w:shd w:val="clear" w:color="auto" w:fill="auto"/>
            <w:noWrap/>
            <w:vAlign w:val="bottom"/>
            <w:hideMark/>
          </w:tcPr>
          <w:p w14:paraId="3B7E7014"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C9E7E9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676C3496"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3D2A398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20,172.00 </w:t>
            </w:r>
          </w:p>
        </w:tc>
      </w:tr>
      <w:tr w:rsidR="00DC279B" w:rsidRPr="00DC279B" w14:paraId="242C9B05" w14:textId="77777777" w:rsidTr="00DC279B">
        <w:trPr>
          <w:trHeight w:val="300"/>
        </w:trPr>
        <w:tc>
          <w:tcPr>
            <w:tcW w:w="1700" w:type="dxa"/>
            <w:tcBorders>
              <w:top w:val="nil"/>
              <w:left w:val="nil"/>
              <w:bottom w:val="nil"/>
              <w:right w:val="nil"/>
            </w:tcBorders>
            <w:shd w:val="clear" w:color="auto" w:fill="auto"/>
            <w:noWrap/>
            <w:vAlign w:val="bottom"/>
            <w:hideMark/>
          </w:tcPr>
          <w:p w14:paraId="1C6326DD"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22D6C082"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23A3F500"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3FAB632" w14:textId="77777777" w:rsidR="00DC279B" w:rsidRPr="00DC279B" w:rsidRDefault="00DC279B" w:rsidP="00DC279B"/>
        </w:tc>
      </w:tr>
      <w:tr w:rsidR="00DC279B" w:rsidRPr="00DC279B" w14:paraId="2C36CB88" w14:textId="77777777" w:rsidTr="00DC279B">
        <w:trPr>
          <w:trHeight w:val="300"/>
        </w:trPr>
        <w:tc>
          <w:tcPr>
            <w:tcW w:w="1700" w:type="dxa"/>
            <w:tcBorders>
              <w:top w:val="nil"/>
              <w:left w:val="nil"/>
              <w:bottom w:val="nil"/>
              <w:right w:val="nil"/>
            </w:tcBorders>
            <w:shd w:val="clear" w:color="auto" w:fill="auto"/>
            <w:noWrap/>
            <w:vAlign w:val="bottom"/>
            <w:hideMark/>
          </w:tcPr>
          <w:p w14:paraId="5E43D62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6B7B46A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35215C9"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F1AA4F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153,023.00 </w:t>
            </w:r>
          </w:p>
        </w:tc>
      </w:tr>
      <w:tr w:rsidR="00DC279B" w:rsidRPr="00DC279B" w14:paraId="122033F7" w14:textId="77777777" w:rsidTr="00DC279B">
        <w:trPr>
          <w:trHeight w:val="300"/>
        </w:trPr>
        <w:tc>
          <w:tcPr>
            <w:tcW w:w="1700" w:type="dxa"/>
            <w:tcBorders>
              <w:top w:val="nil"/>
              <w:left w:val="nil"/>
              <w:bottom w:val="nil"/>
              <w:right w:val="nil"/>
            </w:tcBorders>
            <w:shd w:val="clear" w:color="auto" w:fill="auto"/>
            <w:noWrap/>
            <w:vAlign w:val="bottom"/>
            <w:hideMark/>
          </w:tcPr>
          <w:p w14:paraId="4D2ADE4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Planning Board (175)</w:t>
            </w:r>
          </w:p>
        </w:tc>
        <w:tc>
          <w:tcPr>
            <w:tcW w:w="2106" w:type="dxa"/>
            <w:tcBorders>
              <w:top w:val="nil"/>
              <w:left w:val="nil"/>
              <w:bottom w:val="nil"/>
              <w:right w:val="nil"/>
            </w:tcBorders>
            <w:shd w:val="clear" w:color="auto" w:fill="auto"/>
            <w:noWrap/>
            <w:vAlign w:val="bottom"/>
            <w:hideMark/>
          </w:tcPr>
          <w:p w14:paraId="009EE4CD"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6ABC421E"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53417B33" w14:textId="77777777" w:rsidR="00DC279B" w:rsidRPr="00DC279B" w:rsidRDefault="00DC279B" w:rsidP="00DC279B"/>
        </w:tc>
      </w:tr>
      <w:tr w:rsidR="00DC279B" w:rsidRPr="00DC279B" w14:paraId="4BC866AF" w14:textId="77777777" w:rsidTr="00DC279B">
        <w:trPr>
          <w:trHeight w:val="300"/>
        </w:trPr>
        <w:tc>
          <w:tcPr>
            <w:tcW w:w="1700" w:type="dxa"/>
            <w:tcBorders>
              <w:top w:val="nil"/>
              <w:left w:val="nil"/>
              <w:bottom w:val="nil"/>
              <w:right w:val="nil"/>
            </w:tcBorders>
            <w:shd w:val="clear" w:color="auto" w:fill="auto"/>
            <w:noWrap/>
            <w:vAlign w:val="bottom"/>
            <w:hideMark/>
          </w:tcPr>
          <w:p w14:paraId="78763570"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69ECF80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Personnel </w:t>
            </w:r>
            <w:proofErr w:type="spellStart"/>
            <w:r w:rsidRPr="00DC279B">
              <w:rPr>
                <w:rFonts w:ascii="Calibri" w:hAnsi="Calibri" w:cs="Calibri"/>
                <w:color w:val="000000"/>
                <w:sz w:val="16"/>
                <w:szCs w:val="16"/>
              </w:rPr>
              <w:t>Servicess</w:t>
            </w:r>
            <w:proofErr w:type="spellEnd"/>
          </w:p>
        </w:tc>
        <w:tc>
          <w:tcPr>
            <w:tcW w:w="580" w:type="dxa"/>
            <w:tcBorders>
              <w:top w:val="nil"/>
              <w:left w:val="nil"/>
              <w:bottom w:val="nil"/>
              <w:right w:val="nil"/>
            </w:tcBorders>
            <w:shd w:val="clear" w:color="auto" w:fill="auto"/>
            <w:noWrap/>
            <w:vAlign w:val="bottom"/>
            <w:hideMark/>
          </w:tcPr>
          <w:p w14:paraId="42F5205B"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50E712C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128,995.00 </w:t>
            </w:r>
          </w:p>
        </w:tc>
      </w:tr>
      <w:tr w:rsidR="00DC279B" w:rsidRPr="00DC279B" w14:paraId="3D6C65DB" w14:textId="77777777" w:rsidTr="00DC279B">
        <w:trPr>
          <w:trHeight w:val="300"/>
        </w:trPr>
        <w:tc>
          <w:tcPr>
            <w:tcW w:w="1700" w:type="dxa"/>
            <w:tcBorders>
              <w:top w:val="nil"/>
              <w:left w:val="nil"/>
              <w:bottom w:val="nil"/>
              <w:right w:val="nil"/>
            </w:tcBorders>
            <w:shd w:val="clear" w:color="auto" w:fill="auto"/>
            <w:noWrap/>
            <w:vAlign w:val="bottom"/>
            <w:hideMark/>
          </w:tcPr>
          <w:p w14:paraId="62183438"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59830B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4A91DDA8"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58F1559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4,495.00 </w:t>
            </w:r>
          </w:p>
        </w:tc>
      </w:tr>
      <w:tr w:rsidR="00DC279B" w:rsidRPr="00DC279B" w14:paraId="2CBF890F" w14:textId="77777777" w:rsidTr="00DC279B">
        <w:trPr>
          <w:trHeight w:val="300"/>
        </w:trPr>
        <w:tc>
          <w:tcPr>
            <w:tcW w:w="1700" w:type="dxa"/>
            <w:tcBorders>
              <w:top w:val="nil"/>
              <w:left w:val="nil"/>
              <w:bottom w:val="nil"/>
              <w:right w:val="nil"/>
            </w:tcBorders>
            <w:shd w:val="clear" w:color="auto" w:fill="auto"/>
            <w:noWrap/>
            <w:vAlign w:val="bottom"/>
            <w:hideMark/>
          </w:tcPr>
          <w:p w14:paraId="028C55A8"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CBED25D"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1F992CCE"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52589E58" w14:textId="77777777" w:rsidR="00DC279B" w:rsidRPr="00DC279B" w:rsidRDefault="00DC279B" w:rsidP="00DC279B"/>
        </w:tc>
      </w:tr>
      <w:tr w:rsidR="00DC279B" w:rsidRPr="00DC279B" w14:paraId="3D056F0F" w14:textId="77777777" w:rsidTr="00DC279B">
        <w:trPr>
          <w:trHeight w:val="300"/>
        </w:trPr>
        <w:tc>
          <w:tcPr>
            <w:tcW w:w="1700" w:type="dxa"/>
            <w:tcBorders>
              <w:top w:val="nil"/>
              <w:left w:val="nil"/>
              <w:bottom w:val="nil"/>
              <w:right w:val="nil"/>
            </w:tcBorders>
            <w:shd w:val="clear" w:color="auto" w:fill="auto"/>
            <w:noWrap/>
            <w:vAlign w:val="bottom"/>
            <w:hideMark/>
          </w:tcPr>
          <w:p w14:paraId="4AF9DE4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6ED18E8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856B6F9"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31B6631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133,490.00 </w:t>
            </w:r>
          </w:p>
        </w:tc>
      </w:tr>
      <w:tr w:rsidR="00DC279B" w:rsidRPr="00DC279B" w14:paraId="757F1B3C"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1482614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lastRenderedPageBreak/>
              <w:t>SE REG Plan &amp; Econ Dev (176)</w:t>
            </w:r>
          </w:p>
        </w:tc>
        <w:tc>
          <w:tcPr>
            <w:tcW w:w="580" w:type="dxa"/>
            <w:tcBorders>
              <w:top w:val="nil"/>
              <w:left w:val="nil"/>
              <w:bottom w:val="nil"/>
              <w:right w:val="nil"/>
            </w:tcBorders>
            <w:shd w:val="clear" w:color="auto" w:fill="auto"/>
            <w:noWrap/>
            <w:vAlign w:val="bottom"/>
            <w:hideMark/>
          </w:tcPr>
          <w:p w14:paraId="68DA9790"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4F5670D" w14:textId="77777777" w:rsidR="00DC279B" w:rsidRPr="00DC279B" w:rsidRDefault="00DC279B" w:rsidP="00DC279B"/>
        </w:tc>
      </w:tr>
      <w:tr w:rsidR="00DC279B" w:rsidRPr="00DC279B" w14:paraId="7DD71A6C" w14:textId="77777777" w:rsidTr="00DC279B">
        <w:trPr>
          <w:trHeight w:val="300"/>
        </w:trPr>
        <w:tc>
          <w:tcPr>
            <w:tcW w:w="1700" w:type="dxa"/>
            <w:tcBorders>
              <w:top w:val="nil"/>
              <w:left w:val="nil"/>
              <w:bottom w:val="nil"/>
              <w:right w:val="nil"/>
            </w:tcBorders>
            <w:shd w:val="clear" w:color="auto" w:fill="auto"/>
            <w:noWrap/>
            <w:vAlign w:val="bottom"/>
            <w:hideMark/>
          </w:tcPr>
          <w:p w14:paraId="2844D1DF"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7334224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Assessment</w:t>
            </w:r>
          </w:p>
        </w:tc>
        <w:tc>
          <w:tcPr>
            <w:tcW w:w="580" w:type="dxa"/>
            <w:tcBorders>
              <w:top w:val="nil"/>
              <w:left w:val="nil"/>
              <w:bottom w:val="nil"/>
              <w:right w:val="nil"/>
            </w:tcBorders>
            <w:shd w:val="clear" w:color="auto" w:fill="auto"/>
            <w:noWrap/>
            <w:vAlign w:val="bottom"/>
            <w:hideMark/>
          </w:tcPr>
          <w:p w14:paraId="321364C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560</w:t>
            </w:r>
          </w:p>
        </w:tc>
        <w:tc>
          <w:tcPr>
            <w:tcW w:w="1824" w:type="dxa"/>
            <w:tcBorders>
              <w:top w:val="nil"/>
              <w:left w:val="nil"/>
              <w:bottom w:val="nil"/>
              <w:right w:val="nil"/>
            </w:tcBorders>
            <w:shd w:val="clear" w:color="auto" w:fill="auto"/>
            <w:noWrap/>
            <w:vAlign w:val="bottom"/>
            <w:hideMark/>
          </w:tcPr>
          <w:p w14:paraId="2D0D99E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3,746.00 </w:t>
            </w:r>
          </w:p>
        </w:tc>
      </w:tr>
      <w:tr w:rsidR="00DC279B" w:rsidRPr="00DC279B" w14:paraId="54B3292A" w14:textId="77777777" w:rsidTr="00DC279B">
        <w:trPr>
          <w:trHeight w:val="300"/>
        </w:trPr>
        <w:tc>
          <w:tcPr>
            <w:tcW w:w="1700" w:type="dxa"/>
            <w:tcBorders>
              <w:top w:val="nil"/>
              <w:left w:val="nil"/>
              <w:bottom w:val="nil"/>
              <w:right w:val="nil"/>
            </w:tcBorders>
            <w:shd w:val="clear" w:color="auto" w:fill="auto"/>
            <w:noWrap/>
            <w:vAlign w:val="bottom"/>
            <w:hideMark/>
          </w:tcPr>
          <w:p w14:paraId="401D8EB4"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8F877C4"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7F177503"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1F0F9FD" w14:textId="77777777" w:rsidR="00DC279B" w:rsidRPr="00DC279B" w:rsidRDefault="00DC279B" w:rsidP="00DC279B"/>
        </w:tc>
      </w:tr>
      <w:tr w:rsidR="00DC279B" w:rsidRPr="00DC279B" w14:paraId="52A48C1B" w14:textId="77777777" w:rsidTr="00DC279B">
        <w:trPr>
          <w:trHeight w:val="300"/>
        </w:trPr>
        <w:tc>
          <w:tcPr>
            <w:tcW w:w="1700" w:type="dxa"/>
            <w:tcBorders>
              <w:top w:val="nil"/>
              <w:left w:val="nil"/>
              <w:bottom w:val="nil"/>
              <w:right w:val="nil"/>
            </w:tcBorders>
            <w:shd w:val="clear" w:color="auto" w:fill="auto"/>
            <w:noWrap/>
            <w:vAlign w:val="bottom"/>
            <w:hideMark/>
          </w:tcPr>
          <w:p w14:paraId="783F0A5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57BD25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1A422D41"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77CEC69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3,746.00 </w:t>
            </w:r>
          </w:p>
        </w:tc>
      </w:tr>
      <w:tr w:rsidR="00DC279B" w:rsidRPr="00DC279B" w14:paraId="0F5DF7E7"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0D9FC32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Zoning Bd Of Appeals (177)</w:t>
            </w:r>
          </w:p>
        </w:tc>
        <w:tc>
          <w:tcPr>
            <w:tcW w:w="580" w:type="dxa"/>
            <w:tcBorders>
              <w:top w:val="nil"/>
              <w:left w:val="nil"/>
              <w:bottom w:val="nil"/>
              <w:right w:val="nil"/>
            </w:tcBorders>
            <w:shd w:val="clear" w:color="auto" w:fill="auto"/>
            <w:noWrap/>
            <w:vAlign w:val="bottom"/>
            <w:hideMark/>
          </w:tcPr>
          <w:p w14:paraId="450E4C64"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0956C06" w14:textId="77777777" w:rsidR="00DC279B" w:rsidRPr="00DC279B" w:rsidRDefault="00DC279B" w:rsidP="00DC279B"/>
        </w:tc>
      </w:tr>
      <w:tr w:rsidR="00DC279B" w:rsidRPr="00DC279B" w14:paraId="1EDF91C8" w14:textId="77777777" w:rsidTr="00DC279B">
        <w:trPr>
          <w:trHeight w:val="300"/>
        </w:trPr>
        <w:tc>
          <w:tcPr>
            <w:tcW w:w="1700" w:type="dxa"/>
            <w:tcBorders>
              <w:top w:val="nil"/>
              <w:left w:val="nil"/>
              <w:bottom w:val="nil"/>
              <w:right w:val="nil"/>
            </w:tcBorders>
            <w:shd w:val="clear" w:color="auto" w:fill="auto"/>
            <w:noWrap/>
            <w:vAlign w:val="bottom"/>
            <w:hideMark/>
          </w:tcPr>
          <w:p w14:paraId="22FC049A"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39495DD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4EA0D48C"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0B06CC7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300.00 </w:t>
            </w:r>
          </w:p>
        </w:tc>
      </w:tr>
      <w:tr w:rsidR="00DC279B" w:rsidRPr="00DC279B" w14:paraId="2DCAC0D9" w14:textId="77777777" w:rsidTr="00DC279B">
        <w:trPr>
          <w:trHeight w:val="300"/>
        </w:trPr>
        <w:tc>
          <w:tcPr>
            <w:tcW w:w="1700" w:type="dxa"/>
            <w:tcBorders>
              <w:top w:val="nil"/>
              <w:left w:val="nil"/>
              <w:bottom w:val="nil"/>
              <w:right w:val="nil"/>
            </w:tcBorders>
            <w:shd w:val="clear" w:color="auto" w:fill="auto"/>
            <w:noWrap/>
            <w:vAlign w:val="bottom"/>
            <w:hideMark/>
          </w:tcPr>
          <w:p w14:paraId="01E86C3E"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C8D3E0B"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61921CB0"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3D6383F9" w14:textId="77777777" w:rsidR="00DC279B" w:rsidRPr="00DC279B" w:rsidRDefault="00DC279B" w:rsidP="00DC279B"/>
        </w:tc>
      </w:tr>
      <w:tr w:rsidR="00DC279B" w:rsidRPr="00DC279B" w14:paraId="23472701" w14:textId="77777777" w:rsidTr="00DC279B">
        <w:trPr>
          <w:trHeight w:val="300"/>
        </w:trPr>
        <w:tc>
          <w:tcPr>
            <w:tcW w:w="1700" w:type="dxa"/>
            <w:tcBorders>
              <w:top w:val="nil"/>
              <w:left w:val="nil"/>
              <w:bottom w:val="nil"/>
              <w:right w:val="nil"/>
            </w:tcBorders>
            <w:shd w:val="clear" w:color="auto" w:fill="auto"/>
            <w:noWrap/>
            <w:vAlign w:val="bottom"/>
            <w:hideMark/>
          </w:tcPr>
          <w:p w14:paraId="5655130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18C8F23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00080DE"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E5CA58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300.00 </w:t>
            </w:r>
          </w:p>
        </w:tc>
      </w:tr>
      <w:tr w:rsidR="00DC279B" w:rsidRPr="00DC279B" w14:paraId="7EE04DC4" w14:textId="77777777" w:rsidTr="00DC279B">
        <w:trPr>
          <w:trHeight w:val="300"/>
        </w:trPr>
        <w:tc>
          <w:tcPr>
            <w:tcW w:w="1700" w:type="dxa"/>
            <w:tcBorders>
              <w:top w:val="nil"/>
              <w:left w:val="nil"/>
              <w:bottom w:val="nil"/>
              <w:right w:val="nil"/>
            </w:tcBorders>
            <w:shd w:val="clear" w:color="auto" w:fill="auto"/>
            <w:noWrap/>
            <w:vAlign w:val="bottom"/>
            <w:hideMark/>
          </w:tcPr>
          <w:p w14:paraId="7BB0079C"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2B20D8FE"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263162B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FA4C32C" w14:textId="77777777" w:rsidR="00DC279B" w:rsidRPr="00DC279B" w:rsidRDefault="00DC279B" w:rsidP="00DC279B"/>
        </w:tc>
      </w:tr>
      <w:tr w:rsidR="00DC279B" w:rsidRPr="00DC279B" w14:paraId="74170E42"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7E144FC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Municipal </w:t>
            </w:r>
            <w:proofErr w:type="spellStart"/>
            <w:r w:rsidRPr="00DC279B">
              <w:rPr>
                <w:rFonts w:ascii="Calibri" w:hAnsi="Calibri" w:cs="Calibri"/>
                <w:color w:val="000000"/>
                <w:sz w:val="16"/>
                <w:szCs w:val="16"/>
              </w:rPr>
              <w:t>Bldg</w:t>
            </w:r>
            <w:proofErr w:type="spellEnd"/>
            <w:r w:rsidRPr="00DC279B">
              <w:rPr>
                <w:rFonts w:ascii="Calibri" w:hAnsi="Calibri" w:cs="Calibri"/>
                <w:color w:val="000000"/>
                <w:sz w:val="16"/>
                <w:szCs w:val="16"/>
              </w:rPr>
              <w:t xml:space="preserve"> </w:t>
            </w:r>
            <w:proofErr w:type="spellStart"/>
            <w:r w:rsidRPr="00DC279B">
              <w:rPr>
                <w:rFonts w:ascii="Calibri" w:hAnsi="Calibri" w:cs="Calibri"/>
                <w:color w:val="000000"/>
                <w:sz w:val="16"/>
                <w:szCs w:val="16"/>
              </w:rPr>
              <w:t>Maint</w:t>
            </w:r>
            <w:proofErr w:type="spellEnd"/>
            <w:r w:rsidRPr="00DC279B">
              <w:rPr>
                <w:rFonts w:ascii="Calibri" w:hAnsi="Calibri" w:cs="Calibri"/>
                <w:color w:val="000000"/>
                <w:sz w:val="16"/>
                <w:szCs w:val="16"/>
              </w:rPr>
              <w:t xml:space="preserve"> (192)</w:t>
            </w:r>
          </w:p>
        </w:tc>
        <w:tc>
          <w:tcPr>
            <w:tcW w:w="580" w:type="dxa"/>
            <w:tcBorders>
              <w:top w:val="nil"/>
              <w:left w:val="nil"/>
              <w:bottom w:val="nil"/>
              <w:right w:val="nil"/>
            </w:tcBorders>
            <w:shd w:val="clear" w:color="auto" w:fill="auto"/>
            <w:noWrap/>
            <w:vAlign w:val="bottom"/>
            <w:hideMark/>
          </w:tcPr>
          <w:p w14:paraId="6C45CE53"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D092D2E" w14:textId="77777777" w:rsidR="00DC279B" w:rsidRPr="00DC279B" w:rsidRDefault="00DC279B" w:rsidP="00DC279B"/>
        </w:tc>
      </w:tr>
      <w:tr w:rsidR="00DC279B" w:rsidRPr="00DC279B" w14:paraId="0FF4464B" w14:textId="77777777" w:rsidTr="00DC279B">
        <w:trPr>
          <w:trHeight w:val="300"/>
        </w:trPr>
        <w:tc>
          <w:tcPr>
            <w:tcW w:w="1700" w:type="dxa"/>
            <w:tcBorders>
              <w:top w:val="nil"/>
              <w:left w:val="nil"/>
              <w:bottom w:val="nil"/>
              <w:right w:val="nil"/>
            </w:tcBorders>
            <w:shd w:val="clear" w:color="auto" w:fill="auto"/>
            <w:noWrap/>
            <w:vAlign w:val="bottom"/>
            <w:hideMark/>
          </w:tcPr>
          <w:p w14:paraId="338ADDEF"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7170D94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114CBFF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486CC5F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182,250.00 </w:t>
            </w:r>
          </w:p>
        </w:tc>
      </w:tr>
      <w:tr w:rsidR="00DC279B" w:rsidRPr="00DC279B" w14:paraId="5632F9D0" w14:textId="77777777" w:rsidTr="00DC279B">
        <w:trPr>
          <w:trHeight w:val="300"/>
        </w:trPr>
        <w:tc>
          <w:tcPr>
            <w:tcW w:w="1700" w:type="dxa"/>
            <w:tcBorders>
              <w:top w:val="nil"/>
              <w:left w:val="nil"/>
              <w:bottom w:val="nil"/>
              <w:right w:val="nil"/>
            </w:tcBorders>
            <w:shd w:val="clear" w:color="auto" w:fill="auto"/>
            <w:noWrap/>
            <w:vAlign w:val="bottom"/>
            <w:hideMark/>
          </w:tcPr>
          <w:p w14:paraId="29395462"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176702BB"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65E06C3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DA4613B" w14:textId="77777777" w:rsidR="00DC279B" w:rsidRPr="00DC279B" w:rsidRDefault="00DC279B" w:rsidP="00DC279B"/>
        </w:tc>
      </w:tr>
      <w:tr w:rsidR="00DC279B" w:rsidRPr="00DC279B" w14:paraId="5F370AC5" w14:textId="77777777" w:rsidTr="00DC279B">
        <w:trPr>
          <w:trHeight w:val="300"/>
        </w:trPr>
        <w:tc>
          <w:tcPr>
            <w:tcW w:w="1700" w:type="dxa"/>
            <w:tcBorders>
              <w:top w:val="nil"/>
              <w:left w:val="nil"/>
              <w:bottom w:val="nil"/>
              <w:right w:val="nil"/>
            </w:tcBorders>
            <w:shd w:val="clear" w:color="auto" w:fill="auto"/>
            <w:noWrap/>
            <w:vAlign w:val="bottom"/>
            <w:hideMark/>
          </w:tcPr>
          <w:p w14:paraId="7CA6714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1853E2D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65333C15"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7994DED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182,250.00 </w:t>
            </w:r>
          </w:p>
        </w:tc>
      </w:tr>
      <w:tr w:rsidR="00DC279B" w:rsidRPr="00DC279B" w14:paraId="52A3A656" w14:textId="77777777" w:rsidTr="00DC279B">
        <w:trPr>
          <w:trHeight w:val="300"/>
        </w:trPr>
        <w:tc>
          <w:tcPr>
            <w:tcW w:w="1700" w:type="dxa"/>
            <w:tcBorders>
              <w:top w:val="nil"/>
              <w:left w:val="nil"/>
              <w:bottom w:val="nil"/>
              <w:right w:val="nil"/>
            </w:tcBorders>
            <w:shd w:val="clear" w:color="auto" w:fill="auto"/>
            <w:noWrap/>
            <w:vAlign w:val="bottom"/>
            <w:hideMark/>
          </w:tcPr>
          <w:p w14:paraId="5DA507D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Town Report (195)</w:t>
            </w:r>
          </w:p>
        </w:tc>
        <w:tc>
          <w:tcPr>
            <w:tcW w:w="2106" w:type="dxa"/>
            <w:tcBorders>
              <w:top w:val="nil"/>
              <w:left w:val="nil"/>
              <w:bottom w:val="nil"/>
              <w:right w:val="nil"/>
            </w:tcBorders>
            <w:shd w:val="clear" w:color="auto" w:fill="auto"/>
            <w:noWrap/>
            <w:vAlign w:val="bottom"/>
            <w:hideMark/>
          </w:tcPr>
          <w:p w14:paraId="1F2AF955"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4EAC0220"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37DA7412" w14:textId="77777777" w:rsidR="00DC279B" w:rsidRPr="00DC279B" w:rsidRDefault="00DC279B" w:rsidP="00DC279B"/>
        </w:tc>
      </w:tr>
      <w:tr w:rsidR="00DC279B" w:rsidRPr="00DC279B" w14:paraId="201ADF3C" w14:textId="77777777" w:rsidTr="00DC279B">
        <w:trPr>
          <w:trHeight w:val="300"/>
        </w:trPr>
        <w:tc>
          <w:tcPr>
            <w:tcW w:w="1700" w:type="dxa"/>
            <w:tcBorders>
              <w:top w:val="nil"/>
              <w:left w:val="nil"/>
              <w:bottom w:val="nil"/>
              <w:right w:val="nil"/>
            </w:tcBorders>
            <w:shd w:val="clear" w:color="auto" w:fill="auto"/>
            <w:noWrap/>
            <w:vAlign w:val="bottom"/>
            <w:hideMark/>
          </w:tcPr>
          <w:p w14:paraId="6B311C3D"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61538A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Printing</w:t>
            </w:r>
          </w:p>
        </w:tc>
        <w:tc>
          <w:tcPr>
            <w:tcW w:w="580" w:type="dxa"/>
            <w:tcBorders>
              <w:top w:val="nil"/>
              <w:left w:val="nil"/>
              <w:bottom w:val="nil"/>
              <w:right w:val="nil"/>
            </w:tcBorders>
            <w:shd w:val="clear" w:color="auto" w:fill="auto"/>
            <w:noWrap/>
            <w:vAlign w:val="bottom"/>
            <w:hideMark/>
          </w:tcPr>
          <w:p w14:paraId="072C7A67"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520</w:t>
            </w:r>
          </w:p>
        </w:tc>
        <w:tc>
          <w:tcPr>
            <w:tcW w:w="1824" w:type="dxa"/>
            <w:tcBorders>
              <w:top w:val="nil"/>
              <w:left w:val="nil"/>
              <w:bottom w:val="nil"/>
              <w:right w:val="nil"/>
            </w:tcBorders>
            <w:shd w:val="clear" w:color="auto" w:fill="auto"/>
            <w:noWrap/>
            <w:vAlign w:val="bottom"/>
            <w:hideMark/>
          </w:tcPr>
          <w:p w14:paraId="5060795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2,200.00 </w:t>
            </w:r>
          </w:p>
        </w:tc>
      </w:tr>
      <w:tr w:rsidR="00DC279B" w:rsidRPr="00DC279B" w14:paraId="78F9CBB8" w14:textId="77777777" w:rsidTr="00DC279B">
        <w:trPr>
          <w:trHeight w:val="300"/>
        </w:trPr>
        <w:tc>
          <w:tcPr>
            <w:tcW w:w="1700" w:type="dxa"/>
            <w:tcBorders>
              <w:top w:val="nil"/>
              <w:left w:val="nil"/>
              <w:bottom w:val="nil"/>
              <w:right w:val="nil"/>
            </w:tcBorders>
            <w:shd w:val="clear" w:color="auto" w:fill="auto"/>
            <w:noWrap/>
            <w:vAlign w:val="bottom"/>
            <w:hideMark/>
          </w:tcPr>
          <w:p w14:paraId="41F2CD39"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1AB7E80A"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1C4D836E"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4B7C47D" w14:textId="77777777" w:rsidR="00DC279B" w:rsidRPr="00DC279B" w:rsidRDefault="00DC279B" w:rsidP="00DC279B"/>
        </w:tc>
      </w:tr>
      <w:tr w:rsidR="00DC279B" w:rsidRPr="00DC279B" w14:paraId="2E61355F" w14:textId="77777777" w:rsidTr="00DC279B">
        <w:trPr>
          <w:trHeight w:val="300"/>
        </w:trPr>
        <w:tc>
          <w:tcPr>
            <w:tcW w:w="1700" w:type="dxa"/>
            <w:tcBorders>
              <w:top w:val="nil"/>
              <w:left w:val="nil"/>
              <w:bottom w:val="nil"/>
              <w:right w:val="nil"/>
            </w:tcBorders>
            <w:shd w:val="clear" w:color="auto" w:fill="auto"/>
            <w:noWrap/>
            <w:vAlign w:val="bottom"/>
            <w:hideMark/>
          </w:tcPr>
          <w:p w14:paraId="220949A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595B769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24E1606A"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753C890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2,200.00 </w:t>
            </w:r>
          </w:p>
        </w:tc>
      </w:tr>
      <w:tr w:rsidR="00DC279B" w:rsidRPr="00DC279B" w14:paraId="4FB8A189"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62494BF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Postage -All Depts (199)</w:t>
            </w:r>
          </w:p>
        </w:tc>
        <w:tc>
          <w:tcPr>
            <w:tcW w:w="580" w:type="dxa"/>
            <w:tcBorders>
              <w:top w:val="nil"/>
              <w:left w:val="nil"/>
              <w:bottom w:val="nil"/>
              <w:right w:val="nil"/>
            </w:tcBorders>
            <w:shd w:val="clear" w:color="auto" w:fill="auto"/>
            <w:noWrap/>
            <w:vAlign w:val="bottom"/>
            <w:hideMark/>
          </w:tcPr>
          <w:p w14:paraId="30F3FD07"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1B3EB529" w14:textId="77777777" w:rsidR="00DC279B" w:rsidRPr="00DC279B" w:rsidRDefault="00DC279B" w:rsidP="00DC279B"/>
        </w:tc>
      </w:tr>
      <w:tr w:rsidR="00DC279B" w:rsidRPr="00DC279B" w14:paraId="498FE668" w14:textId="77777777" w:rsidTr="00DC279B">
        <w:trPr>
          <w:trHeight w:val="300"/>
        </w:trPr>
        <w:tc>
          <w:tcPr>
            <w:tcW w:w="1700" w:type="dxa"/>
            <w:tcBorders>
              <w:top w:val="nil"/>
              <w:left w:val="nil"/>
              <w:bottom w:val="nil"/>
              <w:right w:val="nil"/>
            </w:tcBorders>
            <w:shd w:val="clear" w:color="auto" w:fill="auto"/>
            <w:noWrap/>
            <w:vAlign w:val="bottom"/>
            <w:hideMark/>
          </w:tcPr>
          <w:p w14:paraId="7919F515"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73DC318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616598B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11A0314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38,080.00 </w:t>
            </w:r>
          </w:p>
        </w:tc>
      </w:tr>
      <w:tr w:rsidR="00DC279B" w:rsidRPr="00DC279B" w14:paraId="04685F7A" w14:textId="77777777" w:rsidTr="00DC279B">
        <w:trPr>
          <w:trHeight w:val="300"/>
        </w:trPr>
        <w:tc>
          <w:tcPr>
            <w:tcW w:w="1700" w:type="dxa"/>
            <w:tcBorders>
              <w:top w:val="nil"/>
              <w:left w:val="nil"/>
              <w:bottom w:val="nil"/>
              <w:right w:val="nil"/>
            </w:tcBorders>
            <w:shd w:val="clear" w:color="auto" w:fill="auto"/>
            <w:noWrap/>
            <w:vAlign w:val="bottom"/>
            <w:hideMark/>
          </w:tcPr>
          <w:p w14:paraId="30870DA8"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823B2C2"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1C8D9651"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7ECC7318" w14:textId="77777777" w:rsidR="00DC279B" w:rsidRPr="00DC279B" w:rsidRDefault="00DC279B" w:rsidP="00DC279B"/>
        </w:tc>
      </w:tr>
      <w:tr w:rsidR="00DC279B" w:rsidRPr="00DC279B" w14:paraId="0B14385E" w14:textId="77777777" w:rsidTr="00DC279B">
        <w:trPr>
          <w:trHeight w:val="300"/>
        </w:trPr>
        <w:tc>
          <w:tcPr>
            <w:tcW w:w="1700" w:type="dxa"/>
            <w:tcBorders>
              <w:top w:val="nil"/>
              <w:left w:val="nil"/>
              <w:bottom w:val="nil"/>
              <w:right w:val="nil"/>
            </w:tcBorders>
            <w:shd w:val="clear" w:color="auto" w:fill="auto"/>
            <w:noWrap/>
            <w:vAlign w:val="bottom"/>
            <w:hideMark/>
          </w:tcPr>
          <w:p w14:paraId="3323734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72097DB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12803E2"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729D66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38,080.00 </w:t>
            </w:r>
          </w:p>
        </w:tc>
      </w:tr>
      <w:tr w:rsidR="00DC279B" w:rsidRPr="00DC279B" w14:paraId="7A6A8021"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21C3320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Police Department (210)</w:t>
            </w:r>
          </w:p>
        </w:tc>
        <w:tc>
          <w:tcPr>
            <w:tcW w:w="580" w:type="dxa"/>
            <w:tcBorders>
              <w:top w:val="nil"/>
              <w:left w:val="nil"/>
              <w:bottom w:val="nil"/>
              <w:right w:val="nil"/>
            </w:tcBorders>
            <w:shd w:val="clear" w:color="auto" w:fill="auto"/>
            <w:noWrap/>
            <w:vAlign w:val="bottom"/>
            <w:hideMark/>
          </w:tcPr>
          <w:p w14:paraId="58634C79"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7479A98D" w14:textId="77777777" w:rsidR="00DC279B" w:rsidRPr="00DC279B" w:rsidRDefault="00DC279B" w:rsidP="00DC279B"/>
        </w:tc>
      </w:tr>
      <w:tr w:rsidR="00DC279B" w:rsidRPr="00DC279B" w14:paraId="4027A759" w14:textId="77777777" w:rsidTr="00DC279B">
        <w:trPr>
          <w:trHeight w:val="300"/>
        </w:trPr>
        <w:tc>
          <w:tcPr>
            <w:tcW w:w="1700" w:type="dxa"/>
            <w:tcBorders>
              <w:top w:val="nil"/>
              <w:left w:val="nil"/>
              <w:bottom w:val="nil"/>
              <w:right w:val="nil"/>
            </w:tcBorders>
            <w:shd w:val="clear" w:color="auto" w:fill="auto"/>
            <w:noWrap/>
            <w:vAlign w:val="bottom"/>
            <w:hideMark/>
          </w:tcPr>
          <w:p w14:paraId="62C26035"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5F1B29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345CFC76"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6E4DF7C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3,608,257.00 </w:t>
            </w:r>
          </w:p>
        </w:tc>
      </w:tr>
      <w:tr w:rsidR="00DC279B" w:rsidRPr="00DC279B" w14:paraId="4B05624E" w14:textId="77777777" w:rsidTr="00DC279B">
        <w:trPr>
          <w:trHeight w:val="300"/>
        </w:trPr>
        <w:tc>
          <w:tcPr>
            <w:tcW w:w="1700" w:type="dxa"/>
            <w:tcBorders>
              <w:top w:val="nil"/>
              <w:left w:val="nil"/>
              <w:bottom w:val="nil"/>
              <w:right w:val="nil"/>
            </w:tcBorders>
            <w:shd w:val="clear" w:color="auto" w:fill="auto"/>
            <w:noWrap/>
            <w:vAlign w:val="bottom"/>
            <w:hideMark/>
          </w:tcPr>
          <w:p w14:paraId="4C4BC631"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11FF1CD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03034D0A"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30AF2AB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209,800.00 </w:t>
            </w:r>
          </w:p>
        </w:tc>
      </w:tr>
      <w:tr w:rsidR="00DC279B" w:rsidRPr="00DC279B" w14:paraId="4BA91A54" w14:textId="77777777" w:rsidTr="00DC279B">
        <w:trPr>
          <w:trHeight w:val="300"/>
        </w:trPr>
        <w:tc>
          <w:tcPr>
            <w:tcW w:w="1700" w:type="dxa"/>
            <w:tcBorders>
              <w:top w:val="nil"/>
              <w:left w:val="nil"/>
              <w:bottom w:val="nil"/>
              <w:right w:val="nil"/>
            </w:tcBorders>
            <w:shd w:val="clear" w:color="auto" w:fill="auto"/>
            <w:noWrap/>
            <w:vAlign w:val="bottom"/>
            <w:hideMark/>
          </w:tcPr>
          <w:p w14:paraId="289915F1"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13EB7C98"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4C1795FB"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3FE191F4" w14:textId="77777777" w:rsidR="00DC279B" w:rsidRPr="00DC279B" w:rsidRDefault="00DC279B" w:rsidP="00DC279B"/>
        </w:tc>
      </w:tr>
      <w:tr w:rsidR="00DC279B" w:rsidRPr="00DC279B" w14:paraId="05ECF453" w14:textId="77777777" w:rsidTr="00DC279B">
        <w:trPr>
          <w:trHeight w:val="300"/>
        </w:trPr>
        <w:tc>
          <w:tcPr>
            <w:tcW w:w="1700" w:type="dxa"/>
            <w:tcBorders>
              <w:top w:val="nil"/>
              <w:left w:val="nil"/>
              <w:bottom w:val="nil"/>
              <w:right w:val="nil"/>
            </w:tcBorders>
            <w:shd w:val="clear" w:color="auto" w:fill="auto"/>
            <w:noWrap/>
            <w:vAlign w:val="bottom"/>
            <w:hideMark/>
          </w:tcPr>
          <w:p w14:paraId="3163D67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5E26834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0687B0B6"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1E92EF2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3,818,057.00 </w:t>
            </w:r>
          </w:p>
        </w:tc>
      </w:tr>
      <w:tr w:rsidR="00DC279B" w:rsidRPr="00DC279B" w14:paraId="727BB74C" w14:textId="77777777" w:rsidTr="00DC279B">
        <w:trPr>
          <w:trHeight w:val="300"/>
        </w:trPr>
        <w:tc>
          <w:tcPr>
            <w:tcW w:w="1700" w:type="dxa"/>
            <w:tcBorders>
              <w:top w:val="nil"/>
              <w:left w:val="nil"/>
              <w:bottom w:val="nil"/>
              <w:right w:val="nil"/>
            </w:tcBorders>
            <w:shd w:val="clear" w:color="auto" w:fill="auto"/>
            <w:noWrap/>
            <w:vAlign w:val="bottom"/>
            <w:hideMark/>
          </w:tcPr>
          <w:p w14:paraId="6E65C92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Fire Department (220)</w:t>
            </w:r>
          </w:p>
        </w:tc>
        <w:tc>
          <w:tcPr>
            <w:tcW w:w="2106" w:type="dxa"/>
            <w:tcBorders>
              <w:top w:val="nil"/>
              <w:left w:val="nil"/>
              <w:bottom w:val="nil"/>
              <w:right w:val="nil"/>
            </w:tcBorders>
            <w:shd w:val="clear" w:color="auto" w:fill="auto"/>
            <w:noWrap/>
            <w:vAlign w:val="bottom"/>
            <w:hideMark/>
          </w:tcPr>
          <w:p w14:paraId="51E1BA93"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5BBF6D3F"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59CEED8A" w14:textId="77777777" w:rsidR="00DC279B" w:rsidRPr="00DC279B" w:rsidRDefault="00DC279B" w:rsidP="00DC279B"/>
        </w:tc>
      </w:tr>
      <w:tr w:rsidR="00DC279B" w:rsidRPr="00DC279B" w14:paraId="0D4EB9A6" w14:textId="77777777" w:rsidTr="00DC279B">
        <w:trPr>
          <w:trHeight w:val="300"/>
        </w:trPr>
        <w:tc>
          <w:tcPr>
            <w:tcW w:w="1700" w:type="dxa"/>
            <w:tcBorders>
              <w:top w:val="nil"/>
              <w:left w:val="nil"/>
              <w:bottom w:val="nil"/>
              <w:right w:val="nil"/>
            </w:tcBorders>
            <w:shd w:val="clear" w:color="auto" w:fill="auto"/>
            <w:noWrap/>
            <w:vAlign w:val="bottom"/>
            <w:hideMark/>
          </w:tcPr>
          <w:p w14:paraId="0F33DB98"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37C08C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586A44E3"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7FE19CF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4,030,118.00 </w:t>
            </w:r>
          </w:p>
        </w:tc>
      </w:tr>
      <w:tr w:rsidR="00DC279B" w:rsidRPr="00DC279B" w14:paraId="5FC247CB" w14:textId="77777777" w:rsidTr="00DC279B">
        <w:trPr>
          <w:trHeight w:val="300"/>
        </w:trPr>
        <w:tc>
          <w:tcPr>
            <w:tcW w:w="1700" w:type="dxa"/>
            <w:tcBorders>
              <w:top w:val="nil"/>
              <w:left w:val="nil"/>
              <w:bottom w:val="nil"/>
              <w:right w:val="nil"/>
            </w:tcBorders>
            <w:shd w:val="clear" w:color="auto" w:fill="auto"/>
            <w:noWrap/>
            <w:vAlign w:val="bottom"/>
            <w:hideMark/>
          </w:tcPr>
          <w:p w14:paraId="2034BE98"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228083E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375198C7"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505ECBE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226,440.00 </w:t>
            </w:r>
          </w:p>
        </w:tc>
      </w:tr>
      <w:tr w:rsidR="00DC279B" w:rsidRPr="00DC279B" w14:paraId="70EE8923" w14:textId="77777777" w:rsidTr="00DC279B">
        <w:trPr>
          <w:trHeight w:val="300"/>
        </w:trPr>
        <w:tc>
          <w:tcPr>
            <w:tcW w:w="1700" w:type="dxa"/>
            <w:tcBorders>
              <w:top w:val="nil"/>
              <w:left w:val="nil"/>
              <w:bottom w:val="nil"/>
              <w:right w:val="nil"/>
            </w:tcBorders>
            <w:shd w:val="clear" w:color="auto" w:fill="auto"/>
            <w:noWrap/>
            <w:vAlign w:val="bottom"/>
            <w:hideMark/>
          </w:tcPr>
          <w:p w14:paraId="3B492AE3"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0FF0EC6"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53E68045"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CD3B5B4" w14:textId="77777777" w:rsidR="00DC279B" w:rsidRPr="00DC279B" w:rsidRDefault="00DC279B" w:rsidP="00DC279B"/>
        </w:tc>
      </w:tr>
      <w:tr w:rsidR="00DC279B" w:rsidRPr="00DC279B" w14:paraId="05AA75F5" w14:textId="77777777" w:rsidTr="00DC279B">
        <w:trPr>
          <w:trHeight w:val="300"/>
        </w:trPr>
        <w:tc>
          <w:tcPr>
            <w:tcW w:w="1700" w:type="dxa"/>
            <w:tcBorders>
              <w:top w:val="nil"/>
              <w:left w:val="nil"/>
              <w:bottom w:val="nil"/>
              <w:right w:val="nil"/>
            </w:tcBorders>
            <w:shd w:val="clear" w:color="auto" w:fill="auto"/>
            <w:noWrap/>
            <w:vAlign w:val="bottom"/>
            <w:hideMark/>
          </w:tcPr>
          <w:p w14:paraId="0A10004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2E6468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w:t>
            </w:r>
          </w:p>
        </w:tc>
        <w:tc>
          <w:tcPr>
            <w:tcW w:w="580" w:type="dxa"/>
            <w:tcBorders>
              <w:top w:val="nil"/>
              <w:left w:val="nil"/>
              <w:bottom w:val="nil"/>
              <w:right w:val="nil"/>
            </w:tcBorders>
            <w:shd w:val="clear" w:color="auto" w:fill="auto"/>
            <w:noWrap/>
            <w:vAlign w:val="bottom"/>
            <w:hideMark/>
          </w:tcPr>
          <w:p w14:paraId="772C9A7B"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052F610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4,256,558.00 </w:t>
            </w:r>
          </w:p>
        </w:tc>
      </w:tr>
      <w:tr w:rsidR="00DC279B" w:rsidRPr="00DC279B" w14:paraId="0A199837"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777BE9C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Emergency </w:t>
            </w:r>
            <w:proofErr w:type="spellStart"/>
            <w:r w:rsidRPr="00DC279B">
              <w:rPr>
                <w:rFonts w:ascii="Calibri" w:hAnsi="Calibri" w:cs="Calibri"/>
                <w:color w:val="000000"/>
                <w:sz w:val="16"/>
                <w:szCs w:val="16"/>
              </w:rPr>
              <w:t>Medl</w:t>
            </w:r>
            <w:proofErr w:type="spellEnd"/>
            <w:r w:rsidRPr="00DC279B">
              <w:rPr>
                <w:rFonts w:ascii="Calibri" w:hAnsi="Calibri" w:cs="Calibri"/>
                <w:color w:val="000000"/>
                <w:sz w:val="16"/>
                <w:szCs w:val="16"/>
              </w:rPr>
              <w:t xml:space="preserve"> Serv (230)</w:t>
            </w:r>
          </w:p>
        </w:tc>
        <w:tc>
          <w:tcPr>
            <w:tcW w:w="580" w:type="dxa"/>
            <w:tcBorders>
              <w:top w:val="nil"/>
              <w:left w:val="nil"/>
              <w:bottom w:val="nil"/>
              <w:right w:val="nil"/>
            </w:tcBorders>
            <w:shd w:val="clear" w:color="auto" w:fill="auto"/>
            <w:noWrap/>
            <w:vAlign w:val="bottom"/>
            <w:hideMark/>
          </w:tcPr>
          <w:p w14:paraId="67C38254"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26BBC09" w14:textId="77777777" w:rsidR="00DC279B" w:rsidRPr="00DC279B" w:rsidRDefault="00DC279B" w:rsidP="00DC279B"/>
        </w:tc>
      </w:tr>
      <w:tr w:rsidR="00DC279B" w:rsidRPr="00DC279B" w14:paraId="2F28BF96" w14:textId="77777777" w:rsidTr="00DC279B">
        <w:trPr>
          <w:trHeight w:val="300"/>
        </w:trPr>
        <w:tc>
          <w:tcPr>
            <w:tcW w:w="1700" w:type="dxa"/>
            <w:tcBorders>
              <w:top w:val="nil"/>
              <w:left w:val="nil"/>
              <w:bottom w:val="nil"/>
              <w:right w:val="nil"/>
            </w:tcBorders>
            <w:shd w:val="clear" w:color="auto" w:fill="auto"/>
            <w:noWrap/>
            <w:vAlign w:val="bottom"/>
            <w:hideMark/>
          </w:tcPr>
          <w:p w14:paraId="12F11B86"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46B9973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58EB8B13"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5F432D2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178,800.00 </w:t>
            </w:r>
          </w:p>
        </w:tc>
      </w:tr>
      <w:tr w:rsidR="00DC279B" w:rsidRPr="00DC279B" w14:paraId="7D917A60" w14:textId="77777777" w:rsidTr="00DC279B">
        <w:trPr>
          <w:trHeight w:val="300"/>
        </w:trPr>
        <w:tc>
          <w:tcPr>
            <w:tcW w:w="1700" w:type="dxa"/>
            <w:tcBorders>
              <w:top w:val="nil"/>
              <w:left w:val="nil"/>
              <w:bottom w:val="nil"/>
              <w:right w:val="nil"/>
            </w:tcBorders>
            <w:shd w:val="clear" w:color="auto" w:fill="auto"/>
            <w:noWrap/>
            <w:vAlign w:val="bottom"/>
            <w:hideMark/>
          </w:tcPr>
          <w:p w14:paraId="494AA5B9"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FC487F1"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41A00B4E"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33DE989C" w14:textId="77777777" w:rsidR="00DC279B" w:rsidRPr="00DC279B" w:rsidRDefault="00DC279B" w:rsidP="00DC279B"/>
        </w:tc>
      </w:tr>
      <w:tr w:rsidR="00DC279B" w:rsidRPr="00DC279B" w14:paraId="3A62EDA9" w14:textId="77777777" w:rsidTr="00DC279B">
        <w:trPr>
          <w:trHeight w:val="300"/>
        </w:trPr>
        <w:tc>
          <w:tcPr>
            <w:tcW w:w="1700" w:type="dxa"/>
            <w:tcBorders>
              <w:top w:val="nil"/>
              <w:left w:val="nil"/>
              <w:bottom w:val="nil"/>
              <w:right w:val="nil"/>
            </w:tcBorders>
            <w:shd w:val="clear" w:color="auto" w:fill="auto"/>
            <w:noWrap/>
            <w:vAlign w:val="bottom"/>
            <w:hideMark/>
          </w:tcPr>
          <w:p w14:paraId="5110AFA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08309B5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4BC39552"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944404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178,800.00 </w:t>
            </w:r>
          </w:p>
        </w:tc>
      </w:tr>
      <w:tr w:rsidR="00DC279B" w:rsidRPr="00DC279B" w14:paraId="53389FDE"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00444EA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Emergency Planning (240)</w:t>
            </w:r>
          </w:p>
        </w:tc>
        <w:tc>
          <w:tcPr>
            <w:tcW w:w="580" w:type="dxa"/>
            <w:tcBorders>
              <w:top w:val="nil"/>
              <w:left w:val="nil"/>
              <w:bottom w:val="nil"/>
              <w:right w:val="nil"/>
            </w:tcBorders>
            <w:shd w:val="clear" w:color="auto" w:fill="auto"/>
            <w:noWrap/>
            <w:vAlign w:val="bottom"/>
            <w:hideMark/>
          </w:tcPr>
          <w:p w14:paraId="57892EFC"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4DC51BD" w14:textId="77777777" w:rsidR="00DC279B" w:rsidRPr="00DC279B" w:rsidRDefault="00DC279B" w:rsidP="00DC279B"/>
        </w:tc>
      </w:tr>
      <w:tr w:rsidR="00DC279B" w:rsidRPr="00DC279B" w14:paraId="5870478D" w14:textId="77777777" w:rsidTr="00DC279B">
        <w:trPr>
          <w:trHeight w:val="300"/>
        </w:trPr>
        <w:tc>
          <w:tcPr>
            <w:tcW w:w="1700" w:type="dxa"/>
            <w:tcBorders>
              <w:top w:val="nil"/>
              <w:left w:val="nil"/>
              <w:bottom w:val="nil"/>
              <w:right w:val="nil"/>
            </w:tcBorders>
            <w:shd w:val="clear" w:color="auto" w:fill="auto"/>
            <w:noWrap/>
            <w:vAlign w:val="bottom"/>
            <w:hideMark/>
          </w:tcPr>
          <w:p w14:paraId="3E59EA2E"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1A79BB1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4B0ADC56"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7AB3A28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7,700.00 </w:t>
            </w:r>
          </w:p>
        </w:tc>
      </w:tr>
      <w:tr w:rsidR="00DC279B" w:rsidRPr="00DC279B" w14:paraId="673C253A" w14:textId="77777777" w:rsidTr="00DC279B">
        <w:trPr>
          <w:trHeight w:val="300"/>
        </w:trPr>
        <w:tc>
          <w:tcPr>
            <w:tcW w:w="1700" w:type="dxa"/>
            <w:tcBorders>
              <w:top w:val="nil"/>
              <w:left w:val="nil"/>
              <w:bottom w:val="nil"/>
              <w:right w:val="nil"/>
            </w:tcBorders>
            <w:shd w:val="clear" w:color="auto" w:fill="auto"/>
            <w:noWrap/>
            <w:vAlign w:val="bottom"/>
            <w:hideMark/>
          </w:tcPr>
          <w:p w14:paraId="6675D2F3"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12A8F3D"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68C604A1"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FAC7CCB" w14:textId="77777777" w:rsidR="00DC279B" w:rsidRPr="00DC279B" w:rsidRDefault="00DC279B" w:rsidP="00DC279B"/>
        </w:tc>
      </w:tr>
      <w:tr w:rsidR="00DC279B" w:rsidRPr="00DC279B" w14:paraId="5996EC42" w14:textId="77777777" w:rsidTr="00DC279B">
        <w:trPr>
          <w:trHeight w:val="300"/>
        </w:trPr>
        <w:tc>
          <w:tcPr>
            <w:tcW w:w="1700" w:type="dxa"/>
            <w:tcBorders>
              <w:top w:val="nil"/>
              <w:left w:val="nil"/>
              <w:bottom w:val="nil"/>
              <w:right w:val="nil"/>
            </w:tcBorders>
            <w:shd w:val="clear" w:color="auto" w:fill="auto"/>
            <w:noWrap/>
            <w:vAlign w:val="bottom"/>
            <w:hideMark/>
          </w:tcPr>
          <w:p w14:paraId="096D05B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36817A6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20408B7F"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673439B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7,700.00 </w:t>
            </w:r>
          </w:p>
        </w:tc>
      </w:tr>
      <w:tr w:rsidR="00DC279B" w:rsidRPr="00DC279B" w14:paraId="7A244FDF" w14:textId="77777777" w:rsidTr="00DC279B">
        <w:trPr>
          <w:trHeight w:val="300"/>
        </w:trPr>
        <w:tc>
          <w:tcPr>
            <w:tcW w:w="1700" w:type="dxa"/>
            <w:tcBorders>
              <w:top w:val="nil"/>
              <w:left w:val="nil"/>
              <w:bottom w:val="nil"/>
              <w:right w:val="nil"/>
            </w:tcBorders>
            <w:shd w:val="clear" w:color="auto" w:fill="auto"/>
            <w:noWrap/>
            <w:vAlign w:val="bottom"/>
            <w:hideMark/>
          </w:tcPr>
          <w:p w14:paraId="0DF2847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Inspection Dept (241)</w:t>
            </w:r>
          </w:p>
        </w:tc>
        <w:tc>
          <w:tcPr>
            <w:tcW w:w="2106" w:type="dxa"/>
            <w:tcBorders>
              <w:top w:val="nil"/>
              <w:left w:val="nil"/>
              <w:bottom w:val="nil"/>
              <w:right w:val="nil"/>
            </w:tcBorders>
            <w:shd w:val="clear" w:color="auto" w:fill="auto"/>
            <w:noWrap/>
            <w:vAlign w:val="bottom"/>
            <w:hideMark/>
          </w:tcPr>
          <w:p w14:paraId="2BD0463C"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70233B71"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12AC617A" w14:textId="77777777" w:rsidR="00DC279B" w:rsidRPr="00DC279B" w:rsidRDefault="00DC279B" w:rsidP="00DC279B"/>
        </w:tc>
      </w:tr>
      <w:tr w:rsidR="00DC279B" w:rsidRPr="00DC279B" w14:paraId="12E39076" w14:textId="77777777" w:rsidTr="00DC279B">
        <w:trPr>
          <w:trHeight w:val="300"/>
        </w:trPr>
        <w:tc>
          <w:tcPr>
            <w:tcW w:w="1700" w:type="dxa"/>
            <w:tcBorders>
              <w:top w:val="nil"/>
              <w:left w:val="nil"/>
              <w:bottom w:val="nil"/>
              <w:right w:val="nil"/>
            </w:tcBorders>
            <w:shd w:val="clear" w:color="auto" w:fill="auto"/>
            <w:noWrap/>
            <w:vAlign w:val="bottom"/>
            <w:hideMark/>
          </w:tcPr>
          <w:p w14:paraId="5E1913F3"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031F278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5D3BF5C7"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6050B2A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205,309.00 </w:t>
            </w:r>
          </w:p>
        </w:tc>
      </w:tr>
      <w:tr w:rsidR="00DC279B" w:rsidRPr="00DC279B" w14:paraId="11AB585A" w14:textId="77777777" w:rsidTr="00DC279B">
        <w:trPr>
          <w:trHeight w:val="300"/>
        </w:trPr>
        <w:tc>
          <w:tcPr>
            <w:tcW w:w="1700" w:type="dxa"/>
            <w:tcBorders>
              <w:top w:val="nil"/>
              <w:left w:val="nil"/>
              <w:bottom w:val="nil"/>
              <w:right w:val="nil"/>
            </w:tcBorders>
            <w:shd w:val="clear" w:color="auto" w:fill="auto"/>
            <w:noWrap/>
            <w:vAlign w:val="bottom"/>
            <w:hideMark/>
          </w:tcPr>
          <w:p w14:paraId="3F29AAC7"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C8958B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7C1CC502"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76BED2D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19,025.00 </w:t>
            </w:r>
          </w:p>
        </w:tc>
      </w:tr>
      <w:tr w:rsidR="00DC279B" w:rsidRPr="00DC279B" w14:paraId="5102EBD6" w14:textId="77777777" w:rsidTr="00DC279B">
        <w:trPr>
          <w:trHeight w:val="300"/>
        </w:trPr>
        <w:tc>
          <w:tcPr>
            <w:tcW w:w="1700" w:type="dxa"/>
            <w:tcBorders>
              <w:top w:val="nil"/>
              <w:left w:val="nil"/>
              <w:bottom w:val="nil"/>
              <w:right w:val="nil"/>
            </w:tcBorders>
            <w:shd w:val="clear" w:color="auto" w:fill="auto"/>
            <w:noWrap/>
            <w:vAlign w:val="bottom"/>
            <w:hideMark/>
          </w:tcPr>
          <w:p w14:paraId="75692ADE"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E9E6D00"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7EC877A2"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BA26B80" w14:textId="77777777" w:rsidR="00DC279B" w:rsidRPr="00DC279B" w:rsidRDefault="00DC279B" w:rsidP="00DC279B"/>
        </w:tc>
      </w:tr>
      <w:tr w:rsidR="00DC279B" w:rsidRPr="00DC279B" w14:paraId="2E375E16" w14:textId="77777777" w:rsidTr="00DC279B">
        <w:trPr>
          <w:trHeight w:val="300"/>
        </w:trPr>
        <w:tc>
          <w:tcPr>
            <w:tcW w:w="1700" w:type="dxa"/>
            <w:tcBorders>
              <w:top w:val="nil"/>
              <w:left w:val="nil"/>
              <w:bottom w:val="nil"/>
              <w:right w:val="nil"/>
            </w:tcBorders>
            <w:shd w:val="clear" w:color="auto" w:fill="auto"/>
            <w:noWrap/>
            <w:vAlign w:val="bottom"/>
            <w:hideMark/>
          </w:tcPr>
          <w:p w14:paraId="781E3E9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3B541C7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24D5EE82"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3E2BB7C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224,334.00 </w:t>
            </w:r>
          </w:p>
        </w:tc>
      </w:tr>
      <w:tr w:rsidR="00DC279B" w:rsidRPr="00DC279B" w14:paraId="4F17C536" w14:textId="77777777" w:rsidTr="00DC279B">
        <w:trPr>
          <w:trHeight w:val="300"/>
        </w:trPr>
        <w:tc>
          <w:tcPr>
            <w:tcW w:w="1700" w:type="dxa"/>
            <w:tcBorders>
              <w:top w:val="nil"/>
              <w:left w:val="nil"/>
              <w:bottom w:val="nil"/>
              <w:right w:val="nil"/>
            </w:tcBorders>
            <w:shd w:val="clear" w:color="auto" w:fill="auto"/>
            <w:noWrap/>
            <w:vAlign w:val="bottom"/>
            <w:hideMark/>
          </w:tcPr>
          <w:p w14:paraId="1D213C5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Sealer Weights (244)</w:t>
            </w:r>
          </w:p>
        </w:tc>
        <w:tc>
          <w:tcPr>
            <w:tcW w:w="2106" w:type="dxa"/>
            <w:tcBorders>
              <w:top w:val="nil"/>
              <w:left w:val="nil"/>
              <w:bottom w:val="nil"/>
              <w:right w:val="nil"/>
            </w:tcBorders>
            <w:shd w:val="clear" w:color="auto" w:fill="auto"/>
            <w:noWrap/>
            <w:vAlign w:val="bottom"/>
            <w:hideMark/>
          </w:tcPr>
          <w:p w14:paraId="1F13F6D3"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5BF0B8BE"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3CEC44CA" w14:textId="77777777" w:rsidR="00DC279B" w:rsidRPr="00DC279B" w:rsidRDefault="00DC279B" w:rsidP="00DC279B"/>
        </w:tc>
      </w:tr>
      <w:tr w:rsidR="00DC279B" w:rsidRPr="00DC279B" w14:paraId="3C937D45" w14:textId="77777777" w:rsidTr="00DC279B">
        <w:trPr>
          <w:trHeight w:val="300"/>
        </w:trPr>
        <w:tc>
          <w:tcPr>
            <w:tcW w:w="1700" w:type="dxa"/>
            <w:tcBorders>
              <w:top w:val="nil"/>
              <w:left w:val="nil"/>
              <w:bottom w:val="nil"/>
              <w:right w:val="nil"/>
            </w:tcBorders>
            <w:shd w:val="clear" w:color="auto" w:fill="auto"/>
            <w:noWrap/>
            <w:vAlign w:val="bottom"/>
            <w:hideMark/>
          </w:tcPr>
          <w:p w14:paraId="5DF57B90"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2D92201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59E54DCB"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4CE65D3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2,200.00 </w:t>
            </w:r>
          </w:p>
        </w:tc>
      </w:tr>
      <w:tr w:rsidR="00DC279B" w:rsidRPr="00DC279B" w14:paraId="72F74040" w14:textId="77777777" w:rsidTr="00DC279B">
        <w:trPr>
          <w:trHeight w:val="300"/>
        </w:trPr>
        <w:tc>
          <w:tcPr>
            <w:tcW w:w="1700" w:type="dxa"/>
            <w:tcBorders>
              <w:top w:val="nil"/>
              <w:left w:val="nil"/>
              <w:bottom w:val="nil"/>
              <w:right w:val="nil"/>
            </w:tcBorders>
            <w:shd w:val="clear" w:color="auto" w:fill="auto"/>
            <w:noWrap/>
            <w:vAlign w:val="bottom"/>
            <w:hideMark/>
          </w:tcPr>
          <w:p w14:paraId="01399BEF"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1A1FC777"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5033D714"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FCEFE1B" w14:textId="77777777" w:rsidR="00DC279B" w:rsidRPr="00DC279B" w:rsidRDefault="00DC279B" w:rsidP="00DC279B"/>
        </w:tc>
      </w:tr>
      <w:tr w:rsidR="00DC279B" w:rsidRPr="00DC279B" w14:paraId="777923E5" w14:textId="77777777" w:rsidTr="00DC279B">
        <w:trPr>
          <w:trHeight w:val="300"/>
        </w:trPr>
        <w:tc>
          <w:tcPr>
            <w:tcW w:w="1700" w:type="dxa"/>
            <w:tcBorders>
              <w:top w:val="nil"/>
              <w:left w:val="nil"/>
              <w:bottom w:val="nil"/>
              <w:right w:val="nil"/>
            </w:tcBorders>
            <w:shd w:val="clear" w:color="auto" w:fill="auto"/>
            <w:noWrap/>
            <w:vAlign w:val="bottom"/>
            <w:hideMark/>
          </w:tcPr>
          <w:p w14:paraId="1268CD9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59A2DFF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5876A141"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A151FF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2,200.00 </w:t>
            </w:r>
          </w:p>
        </w:tc>
      </w:tr>
      <w:tr w:rsidR="00DC279B" w:rsidRPr="00DC279B" w14:paraId="148A9DC0"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7D62F31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Communication Center (290)</w:t>
            </w:r>
          </w:p>
        </w:tc>
        <w:tc>
          <w:tcPr>
            <w:tcW w:w="580" w:type="dxa"/>
            <w:tcBorders>
              <w:top w:val="nil"/>
              <w:left w:val="nil"/>
              <w:bottom w:val="nil"/>
              <w:right w:val="nil"/>
            </w:tcBorders>
            <w:shd w:val="clear" w:color="auto" w:fill="auto"/>
            <w:noWrap/>
            <w:vAlign w:val="bottom"/>
            <w:hideMark/>
          </w:tcPr>
          <w:p w14:paraId="5815812A"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C091C2C" w14:textId="77777777" w:rsidR="00DC279B" w:rsidRPr="00DC279B" w:rsidRDefault="00DC279B" w:rsidP="00DC279B"/>
        </w:tc>
      </w:tr>
      <w:tr w:rsidR="00DC279B" w:rsidRPr="00DC279B" w14:paraId="3D9AC297" w14:textId="77777777" w:rsidTr="00DC279B">
        <w:trPr>
          <w:trHeight w:val="300"/>
        </w:trPr>
        <w:tc>
          <w:tcPr>
            <w:tcW w:w="1700" w:type="dxa"/>
            <w:tcBorders>
              <w:top w:val="nil"/>
              <w:left w:val="nil"/>
              <w:bottom w:val="nil"/>
              <w:right w:val="nil"/>
            </w:tcBorders>
            <w:shd w:val="clear" w:color="auto" w:fill="auto"/>
            <w:noWrap/>
            <w:vAlign w:val="bottom"/>
            <w:hideMark/>
          </w:tcPr>
          <w:p w14:paraId="24D29975"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3E55D4A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7DCBD884"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103E359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   </w:t>
            </w:r>
          </w:p>
        </w:tc>
      </w:tr>
      <w:tr w:rsidR="00DC279B" w:rsidRPr="00DC279B" w14:paraId="3F74E614" w14:textId="77777777" w:rsidTr="00DC279B">
        <w:trPr>
          <w:trHeight w:val="300"/>
        </w:trPr>
        <w:tc>
          <w:tcPr>
            <w:tcW w:w="1700" w:type="dxa"/>
            <w:tcBorders>
              <w:top w:val="nil"/>
              <w:left w:val="nil"/>
              <w:bottom w:val="nil"/>
              <w:right w:val="nil"/>
            </w:tcBorders>
            <w:shd w:val="clear" w:color="auto" w:fill="auto"/>
            <w:noWrap/>
            <w:vAlign w:val="bottom"/>
            <w:hideMark/>
          </w:tcPr>
          <w:p w14:paraId="7527E16F"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1600639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Assessment</w:t>
            </w:r>
          </w:p>
        </w:tc>
        <w:tc>
          <w:tcPr>
            <w:tcW w:w="580" w:type="dxa"/>
            <w:tcBorders>
              <w:top w:val="nil"/>
              <w:left w:val="nil"/>
              <w:bottom w:val="nil"/>
              <w:right w:val="nil"/>
            </w:tcBorders>
            <w:shd w:val="clear" w:color="auto" w:fill="auto"/>
            <w:noWrap/>
            <w:vAlign w:val="bottom"/>
            <w:hideMark/>
          </w:tcPr>
          <w:p w14:paraId="27F8C8CF"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560</w:t>
            </w:r>
          </w:p>
        </w:tc>
        <w:tc>
          <w:tcPr>
            <w:tcW w:w="1824" w:type="dxa"/>
            <w:tcBorders>
              <w:top w:val="nil"/>
              <w:left w:val="nil"/>
              <w:bottom w:val="nil"/>
              <w:right w:val="nil"/>
            </w:tcBorders>
            <w:shd w:val="clear" w:color="auto" w:fill="auto"/>
            <w:noWrap/>
            <w:vAlign w:val="bottom"/>
            <w:hideMark/>
          </w:tcPr>
          <w:p w14:paraId="0E3C6ED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300,000.00 </w:t>
            </w:r>
          </w:p>
        </w:tc>
      </w:tr>
      <w:tr w:rsidR="00DC279B" w:rsidRPr="00DC279B" w14:paraId="15EA30A5" w14:textId="77777777" w:rsidTr="00DC279B">
        <w:trPr>
          <w:trHeight w:val="300"/>
        </w:trPr>
        <w:tc>
          <w:tcPr>
            <w:tcW w:w="1700" w:type="dxa"/>
            <w:tcBorders>
              <w:top w:val="nil"/>
              <w:left w:val="nil"/>
              <w:bottom w:val="nil"/>
              <w:right w:val="nil"/>
            </w:tcBorders>
            <w:shd w:val="clear" w:color="auto" w:fill="auto"/>
            <w:noWrap/>
            <w:vAlign w:val="bottom"/>
            <w:hideMark/>
          </w:tcPr>
          <w:p w14:paraId="02AB5B0C"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2D07D4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1363D7AF"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7855FD7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   </w:t>
            </w:r>
          </w:p>
        </w:tc>
      </w:tr>
      <w:tr w:rsidR="00DC279B" w:rsidRPr="00DC279B" w14:paraId="0B88FCAE" w14:textId="77777777" w:rsidTr="00DC279B">
        <w:trPr>
          <w:trHeight w:val="300"/>
        </w:trPr>
        <w:tc>
          <w:tcPr>
            <w:tcW w:w="1700" w:type="dxa"/>
            <w:tcBorders>
              <w:top w:val="nil"/>
              <w:left w:val="nil"/>
              <w:bottom w:val="nil"/>
              <w:right w:val="nil"/>
            </w:tcBorders>
            <w:shd w:val="clear" w:color="auto" w:fill="auto"/>
            <w:noWrap/>
            <w:vAlign w:val="bottom"/>
            <w:hideMark/>
          </w:tcPr>
          <w:p w14:paraId="5458ED00"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28908A4"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0E1D6E26"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1A1750F1" w14:textId="77777777" w:rsidR="00DC279B" w:rsidRPr="00DC279B" w:rsidRDefault="00DC279B" w:rsidP="00DC279B"/>
        </w:tc>
      </w:tr>
      <w:tr w:rsidR="00DC279B" w:rsidRPr="00DC279B" w14:paraId="2580BCD6" w14:textId="77777777" w:rsidTr="00DC279B">
        <w:trPr>
          <w:trHeight w:val="300"/>
        </w:trPr>
        <w:tc>
          <w:tcPr>
            <w:tcW w:w="1700" w:type="dxa"/>
            <w:tcBorders>
              <w:top w:val="nil"/>
              <w:left w:val="nil"/>
              <w:bottom w:val="nil"/>
              <w:right w:val="nil"/>
            </w:tcBorders>
            <w:shd w:val="clear" w:color="auto" w:fill="auto"/>
            <w:noWrap/>
            <w:vAlign w:val="bottom"/>
            <w:hideMark/>
          </w:tcPr>
          <w:p w14:paraId="21524B7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6D27080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0D6BB390"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77D445A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300,000.00 </w:t>
            </w:r>
          </w:p>
        </w:tc>
      </w:tr>
      <w:tr w:rsidR="00DC279B" w:rsidRPr="00DC279B" w14:paraId="1EA14721" w14:textId="77777777" w:rsidTr="00DC279B">
        <w:trPr>
          <w:trHeight w:val="300"/>
        </w:trPr>
        <w:tc>
          <w:tcPr>
            <w:tcW w:w="1700" w:type="dxa"/>
            <w:tcBorders>
              <w:top w:val="nil"/>
              <w:left w:val="nil"/>
              <w:bottom w:val="nil"/>
              <w:right w:val="nil"/>
            </w:tcBorders>
            <w:shd w:val="clear" w:color="auto" w:fill="auto"/>
            <w:noWrap/>
            <w:vAlign w:val="bottom"/>
            <w:hideMark/>
          </w:tcPr>
          <w:p w14:paraId="56D914D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Animal Control (292)</w:t>
            </w:r>
          </w:p>
        </w:tc>
        <w:tc>
          <w:tcPr>
            <w:tcW w:w="2106" w:type="dxa"/>
            <w:tcBorders>
              <w:top w:val="nil"/>
              <w:left w:val="nil"/>
              <w:bottom w:val="nil"/>
              <w:right w:val="nil"/>
            </w:tcBorders>
            <w:shd w:val="clear" w:color="auto" w:fill="auto"/>
            <w:noWrap/>
            <w:vAlign w:val="bottom"/>
            <w:hideMark/>
          </w:tcPr>
          <w:p w14:paraId="61005CCE"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65F54498"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D555B6E" w14:textId="77777777" w:rsidR="00DC279B" w:rsidRPr="00DC279B" w:rsidRDefault="00DC279B" w:rsidP="00DC279B"/>
        </w:tc>
      </w:tr>
      <w:tr w:rsidR="00DC279B" w:rsidRPr="00DC279B" w14:paraId="50F353D7" w14:textId="77777777" w:rsidTr="00DC279B">
        <w:trPr>
          <w:trHeight w:val="300"/>
        </w:trPr>
        <w:tc>
          <w:tcPr>
            <w:tcW w:w="1700" w:type="dxa"/>
            <w:tcBorders>
              <w:top w:val="nil"/>
              <w:left w:val="nil"/>
              <w:bottom w:val="nil"/>
              <w:right w:val="nil"/>
            </w:tcBorders>
            <w:shd w:val="clear" w:color="auto" w:fill="auto"/>
            <w:noWrap/>
            <w:vAlign w:val="bottom"/>
            <w:hideMark/>
          </w:tcPr>
          <w:p w14:paraId="2C32915C"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2AFF3E2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1CFF4B50"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08F8EEF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84,228.00 </w:t>
            </w:r>
          </w:p>
        </w:tc>
      </w:tr>
      <w:tr w:rsidR="00DC279B" w:rsidRPr="00DC279B" w14:paraId="60CE8B7C" w14:textId="77777777" w:rsidTr="00DC279B">
        <w:trPr>
          <w:trHeight w:val="300"/>
        </w:trPr>
        <w:tc>
          <w:tcPr>
            <w:tcW w:w="1700" w:type="dxa"/>
            <w:tcBorders>
              <w:top w:val="nil"/>
              <w:left w:val="nil"/>
              <w:bottom w:val="nil"/>
              <w:right w:val="nil"/>
            </w:tcBorders>
            <w:shd w:val="clear" w:color="auto" w:fill="auto"/>
            <w:noWrap/>
            <w:vAlign w:val="bottom"/>
            <w:hideMark/>
          </w:tcPr>
          <w:p w14:paraId="21E4331A"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A8937A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0D29A96A"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1254F88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14,030.00 </w:t>
            </w:r>
          </w:p>
        </w:tc>
      </w:tr>
      <w:tr w:rsidR="00DC279B" w:rsidRPr="00DC279B" w14:paraId="4791EFCC" w14:textId="77777777" w:rsidTr="00DC279B">
        <w:trPr>
          <w:trHeight w:val="300"/>
        </w:trPr>
        <w:tc>
          <w:tcPr>
            <w:tcW w:w="1700" w:type="dxa"/>
            <w:tcBorders>
              <w:top w:val="nil"/>
              <w:left w:val="nil"/>
              <w:bottom w:val="nil"/>
              <w:right w:val="nil"/>
            </w:tcBorders>
            <w:shd w:val="clear" w:color="auto" w:fill="auto"/>
            <w:noWrap/>
            <w:vAlign w:val="bottom"/>
            <w:hideMark/>
          </w:tcPr>
          <w:p w14:paraId="6ECA0257"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6C8ABD4"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6B74D754"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7C75A042" w14:textId="77777777" w:rsidR="00DC279B" w:rsidRPr="00DC279B" w:rsidRDefault="00DC279B" w:rsidP="00DC279B"/>
        </w:tc>
      </w:tr>
      <w:tr w:rsidR="00DC279B" w:rsidRPr="00DC279B" w14:paraId="79D95C68" w14:textId="77777777" w:rsidTr="00DC279B">
        <w:trPr>
          <w:trHeight w:val="300"/>
        </w:trPr>
        <w:tc>
          <w:tcPr>
            <w:tcW w:w="1700" w:type="dxa"/>
            <w:tcBorders>
              <w:top w:val="nil"/>
              <w:left w:val="nil"/>
              <w:bottom w:val="nil"/>
              <w:right w:val="nil"/>
            </w:tcBorders>
            <w:shd w:val="clear" w:color="auto" w:fill="auto"/>
            <w:noWrap/>
            <w:vAlign w:val="bottom"/>
            <w:hideMark/>
          </w:tcPr>
          <w:p w14:paraId="44A94DA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E14289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5666733C"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335FB61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98,258.00 </w:t>
            </w:r>
          </w:p>
        </w:tc>
      </w:tr>
      <w:tr w:rsidR="00DC279B" w:rsidRPr="00DC279B" w14:paraId="32BA46A8" w14:textId="77777777" w:rsidTr="00DC279B">
        <w:trPr>
          <w:trHeight w:val="300"/>
        </w:trPr>
        <w:tc>
          <w:tcPr>
            <w:tcW w:w="1700" w:type="dxa"/>
            <w:tcBorders>
              <w:top w:val="nil"/>
              <w:left w:val="nil"/>
              <w:bottom w:val="nil"/>
              <w:right w:val="nil"/>
            </w:tcBorders>
            <w:shd w:val="clear" w:color="auto" w:fill="auto"/>
            <w:noWrap/>
            <w:vAlign w:val="bottom"/>
            <w:hideMark/>
          </w:tcPr>
          <w:p w14:paraId="22BAE9A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Tree Warden (294)</w:t>
            </w:r>
          </w:p>
        </w:tc>
        <w:tc>
          <w:tcPr>
            <w:tcW w:w="2106" w:type="dxa"/>
            <w:tcBorders>
              <w:top w:val="nil"/>
              <w:left w:val="nil"/>
              <w:bottom w:val="nil"/>
              <w:right w:val="nil"/>
            </w:tcBorders>
            <w:shd w:val="clear" w:color="auto" w:fill="auto"/>
            <w:noWrap/>
            <w:vAlign w:val="bottom"/>
            <w:hideMark/>
          </w:tcPr>
          <w:p w14:paraId="77A1BC65"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12C57903"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3CC0278E" w14:textId="77777777" w:rsidR="00DC279B" w:rsidRPr="00DC279B" w:rsidRDefault="00DC279B" w:rsidP="00DC279B"/>
        </w:tc>
      </w:tr>
      <w:tr w:rsidR="00DC279B" w:rsidRPr="00DC279B" w14:paraId="7C48A244" w14:textId="77777777" w:rsidTr="00DC279B">
        <w:trPr>
          <w:trHeight w:val="300"/>
        </w:trPr>
        <w:tc>
          <w:tcPr>
            <w:tcW w:w="1700" w:type="dxa"/>
            <w:tcBorders>
              <w:top w:val="nil"/>
              <w:left w:val="nil"/>
              <w:bottom w:val="nil"/>
              <w:right w:val="nil"/>
            </w:tcBorders>
            <w:shd w:val="clear" w:color="auto" w:fill="auto"/>
            <w:noWrap/>
            <w:vAlign w:val="bottom"/>
            <w:hideMark/>
          </w:tcPr>
          <w:p w14:paraId="2F356D3B"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2FAC2DE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7B68C21D"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7CEBC74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2,000.00 </w:t>
            </w:r>
          </w:p>
        </w:tc>
      </w:tr>
      <w:tr w:rsidR="00DC279B" w:rsidRPr="00DC279B" w14:paraId="1D9DC246" w14:textId="77777777" w:rsidTr="00DC279B">
        <w:trPr>
          <w:trHeight w:val="300"/>
        </w:trPr>
        <w:tc>
          <w:tcPr>
            <w:tcW w:w="1700" w:type="dxa"/>
            <w:tcBorders>
              <w:top w:val="nil"/>
              <w:left w:val="nil"/>
              <w:bottom w:val="nil"/>
              <w:right w:val="nil"/>
            </w:tcBorders>
            <w:shd w:val="clear" w:color="auto" w:fill="auto"/>
            <w:noWrap/>
            <w:vAlign w:val="bottom"/>
            <w:hideMark/>
          </w:tcPr>
          <w:p w14:paraId="098602D1"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526C5FE"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6B8698B5"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259D4646" w14:textId="77777777" w:rsidR="00DC279B" w:rsidRPr="00DC279B" w:rsidRDefault="00DC279B" w:rsidP="00DC279B"/>
        </w:tc>
      </w:tr>
      <w:tr w:rsidR="00DC279B" w:rsidRPr="00DC279B" w14:paraId="6F35CDB3" w14:textId="77777777" w:rsidTr="00DC279B">
        <w:trPr>
          <w:trHeight w:val="300"/>
        </w:trPr>
        <w:tc>
          <w:tcPr>
            <w:tcW w:w="1700" w:type="dxa"/>
            <w:tcBorders>
              <w:top w:val="nil"/>
              <w:left w:val="nil"/>
              <w:bottom w:val="nil"/>
              <w:right w:val="nil"/>
            </w:tcBorders>
            <w:shd w:val="clear" w:color="auto" w:fill="auto"/>
            <w:noWrap/>
            <w:vAlign w:val="bottom"/>
            <w:hideMark/>
          </w:tcPr>
          <w:p w14:paraId="4832BEE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5DD2D56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C5275D5"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027F784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2,000.00 </w:t>
            </w:r>
          </w:p>
        </w:tc>
      </w:tr>
      <w:tr w:rsidR="00DC279B" w:rsidRPr="00DC279B" w14:paraId="3502C9EA"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7E2135A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School Department (300)</w:t>
            </w:r>
          </w:p>
        </w:tc>
        <w:tc>
          <w:tcPr>
            <w:tcW w:w="580" w:type="dxa"/>
            <w:tcBorders>
              <w:top w:val="nil"/>
              <w:left w:val="nil"/>
              <w:bottom w:val="nil"/>
              <w:right w:val="nil"/>
            </w:tcBorders>
            <w:shd w:val="clear" w:color="auto" w:fill="auto"/>
            <w:noWrap/>
            <w:vAlign w:val="bottom"/>
            <w:hideMark/>
          </w:tcPr>
          <w:p w14:paraId="5B15231C"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4F0CD5A" w14:textId="77777777" w:rsidR="00DC279B" w:rsidRPr="00DC279B" w:rsidRDefault="00DC279B" w:rsidP="00DC279B"/>
        </w:tc>
      </w:tr>
      <w:tr w:rsidR="00DC279B" w:rsidRPr="00DC279B" w14:paraId="238718DB" w14:textId="77777777" w:rsidTr="00DC279B">
        <w:trPr>
          <w:trHeight w:val="300"/>
        </w:trPr>
        <w:tc>
          <w:tcPr>
            <w:tcW w:w="1700" w:type="dxa"/>
            <w:tcBorders>
              <w:top w:val="nil"/>
              <w:left w:val="nil"/>
              <w:bottom w:val="nil"/>
              <w:right w:val="nil"/>
            </w:tcBorders>
            <w:shd w:val="clear" w:color="auto" w:fill="auto"/>
            <w:noWrap/>
            <w:vAlign w:val="bottom"/>
            <w:hideMark/>
          </w:tcPr>
          <w:p w14:paraId="4708F624"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3DD79EA4" w14:textId="573B1010"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13EDD212"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25A0C3D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26,382,646.00 </w:t>
            </w:r>
          </w:p>
        </w:tc>
      </w:tr>
      <w:tr w:rsidR="00DC279B" w:rsidRPr="00DC279B" w14:paraId="72166191" w14:textId="77777777" w:rsidTr="00DC279B">
        <w:trPr>
          <w:trHeight w:val="300"/>
        </w:trPr>
        <w:tc>
          <w:tcPr>
            <w:tcW w:w="1700" w:type="dxa"/>
            <w:tcBorders>
              <w:top w:val="nil"/>
              <w:left w:val="nil"/>
              <w:bottom w:val="nil"/>
              <w:right w:val="nil"/>
            </w:tcBorders>
            <w:shd w:val="clear" w:color="auto" w:fill="auto"/>
            <w:noWrap/>
            <w:vAlign w:val="bottom"/>
            <w:hideMark/>
          </w:tcPr>
          <w:p w14:paraId="10D1510B"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91ED16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3E548EBF"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4CF51AE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5,430,114.00 </w:t>
            </w:r>
          </w:p>
        </w:tc>
      </w:tr>
      <w:tr w:rsidR="00DC279B" w:rsidRPr="00DC279B" w14:paraId="71340D34" w14:textId="77777777" w:rsidTr="00DC279B">
        <w:trPr>
          <w:trHeight w:val="300"/>
        </w:trPr>
        <w:tc>
          <w:tcPr>
            <w:tcW w:w="1700" w:type="dxa"/>
            <w:tcBorders>
              <w:top w:val="nil"/>
              <w:left w:val="nil"/>
              <w:bottom w:val="nil"/>
              <w:right w:val="nil"/>
            </w:tcBorders>
            <w:shd w:val="clear" w:color="auto" w:fill="auto"/>
            <w:noWrap/>
            <w:vAlign w:val="bottom"/>
            <w:hideMark/>
          </w:tcPr>
          <w:p w14:paraId="5FA9DA5B"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122AB771"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0BCC307D"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336CD4FF" w14:textId="77777777" w:rsidR="00DC279B" w:rsidRPr="00DC279B" w:rsidRDefault="00DC279B" w:rsidP="00DC279B"/>
        </w:tc>
      </w:tr>
      <w:tr w:rsidR="00DC279B" w:rsidRPr="00DC279B" w14:paraId="515BE21E" w14:textId="77777777" w:rsidTr="00DC279B">
        <w:trPr>
          <w:trHeight w:val="300"/>
        </w:trPr>
        <w:tc>
          <w:tcPr>
            <w:tcW w:w="1700" w:type="dxa"/>
            <w:tcBorders>
              <w:top w:val="nil"/>
              <w:left w:val="nil"/>
              <w:bottom w:val="nil"/>
              <w:right w:val="nil"/>
            </w:tcBorders>
            <w:shd w:val="clear" w:color="auto" w:fill="auto"/>
            <w:noWrap/>
            <w:vAlign w:val="bottom"/>
            <w:hideMark/>
          </w:tcPr>
          <w:p w14:paraId="74EB8A8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0B2E935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14D76E43"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7ADCB4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31,812,760.00 </w:t>
            </w:r>
          </w:p>
        </w:tc>
      </w:tr>
      <w:tr w:rsidR="00DC279B" w:rsidRPr="00DC279B" w14:paraId="774EB735"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4CFE80C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Southeastern Reg </w:t>
            </w:r>
            <w:proofErr w:type="spellStart"/>
            <w:r w:rsidRPr="00DC279B">
              <w:rPr>
                <w:rFonts w:ascii="Calibri" w:hAnsi="Calibri" w:cs="Calibri"/>
                <w:color w:val="000000"/>
                <w:sz w:val="16"/>
                <w:szCs w:val="16"/>
              </w:rPr>
              <w:t>Voc</w:t>
            </w:r>
            <w:proofErr w:type="spellEnd"/>
            <w:r w:rsidRPr="00DC279B">
              <w:rPr>
                <w:rFonts w:ascii="Calibri" w:hAnsi="Calibri" w:cs="Calibri"/>
                <w:color w:val="000000"/>
                <w:sz w:val="16"/>
                <w:szCs w:val="16"/>
              </w:rPr>
              <w:t xml:space="preserve"> (306)</w:t>
            </w:r>
          </w:p>
        </w:tc>
        <w:tc>
          <w:tcPr>
            <w:tcW w:w="580" w:type="dxa"/>
            <w:tcBorders>
              <w:top w:val="nil"/>
              <w:left w:val="nil"/>
              <w:bottom w:val="nil"/>
              <w:right w:val="nil"/>
            </w:tcBorders>
            <w:shd w:val="clear" w:color="auto" w:fill="auto"/>
            <w:noWrap/>
            <w:vAlign w:val="bottom"/>
            <w:hideMark/>
          </w:tcPr>
          <w:p w14:paraId="5A9E1626"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7DC485D2" w14:textId="77777777" w:rsidR="00DC279B" w:rsidRPr="00DC279B" w:rsidRDefault="00DC279B" w:rsidP="00DC279B"/>
        </w:tc>
      </w:tr>
      <w:tr w:rsidR="00DC279B" w:rsidRPr="00DC279B" w14:paraId="275E6921" w14:textId="77777777" w:rsidTr="00DC279B">
        <w:trPr>
          <w:trHeight w:val="300"/>
        </w:trPr>
        <w:tc>
          <w:tcPr>
            <w:tcW w:w="1700" w:type="dxa"/>
            <w:tcBorders>
              <w:top w:val="nil"/>
              <w:left w:val="nil"/>
              <w:bottom w:val="nil"/>
              <w:right w:val="nil"/>
            </w:tcBorders>
            <w:shd w:val="clear" w:color="auto" w:fill="auto"/>
            <w:noWrap/>
            <w:vAlign w:val="bottom"/>
            <w:hideMark/>
          </w:tcPr>
          <w:p w14:paraId="21D75814"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D5AB96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Assessments</w:t>
            </w:r>
          </w:p>
        </w:tc>
        <w:tc>
          <w:tcPr>
            <w:tcW w:w="580" w:type="dxa"/>
            <w:tcBorders>
              <w:top w:val="nil"/>
              <w:left w:val="nil"/>
              <w:bottom w:val="nil"/>
              <w:right w:val="nil"/>
            </w:tcBorders>
            <w:shd w:val="clear" w:color="auto" w:fill="auto"/>
            <w:noWrap/>
            <w:vAlign w:val="bottom"/>
            <w:hideMark/>
          </w:tcPr>
          <w:p w14:paraId="7C887358"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560</w:t>
            </w:r>
          </w:p>
        </w:tc>
        <w:tc>
          <w:tcPr>
            <w:tcW w:w="1824" w:type="dxa"/>
            <w:tcBorders>
              <w:top w:val="nil"/>
              <w:left w:val="nil"/>
              <w:bottom w:val="nil"/>
              <w:right w:val="nil"/>
            </w:tcBorders>
            <w:shd w:val="clear" w:color="auto" w:fill="auto"/>
            <w:noWrap/>
            <w:vAlign w:val="bottom"/>
            <w:hideMark/>
          </w:tcPr>
          <w:p w14:paraId="19BDF4A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1,505,760.00 </w:t>
            </w:r>
          </w:p>
        </w:tc>
      </w:tr>
      <w:tr w:rsidR="00DC279B" w:rsidRPr="00DC279B" w14:paraId="5FFB1316" w14:textId="77777777" w:rsidTr="00DC279B">
        <w:trPr>
          <w:trHeight w:val="300"/>
        </w:trPr>
        <w:tc>
          <w:tcPr>
            <w:tcW w:w="1700" w:type="dxa"/>
            <w:tcBorders>
              <w:top w:val="nil"/>
              <w:left w:val="nil"/>
              <w:bottom w:val="nil"/>
              <w:right w:val="nil"/>
            </w:tcBorders>
            <w:shd w:val="clear" w:color="auto" w:fill="auto"/>
            <w:noWrap/>
            <w:vAlign w:val="bottom"/>
            <w:hideMark/>
          </w:tcPr>
          <w:p w14:paraId="6BF3EA02"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7653276"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504D835A"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8B4ED29" w14:textId="77777777" w:rsidR="00DC279B" w:rsidRPr="00DC279B" w:rsidRDefault="00DC279B" w:rsidP="00DC279B"/>
        </w:tc>
      </w:tr>
      <w:tr w:rsidR="00DC279B" w:rsidRPr="00DC279B" w14:paraId="7342C9ED" w14:textId="77777777" w:rsidTr="00DC279B">
        <w:trPr>
          <w:trHeight w:val="300"/>
        </w:trPr>
        <w:tc>
          <w:tcPr>
            <w:tcW w:w="1700" w:type="dxa"/>
            <w:tcBorders>
              <w:top w:val="nil"/>
              <w:left w:val="nil"/>
              <w:bottom w:val="nil"/>
              <w:right w:val="nil"/>
            </w:tcBorders>
            <w:shd w:val="clear" w:color="auto" w:fill="auto"/>
            <w:noWrap/>
            <w:vAlign w:val="bottom"/>
            <w:hideMark/>
          </w:tcPr>
          <w:p w14:paraId="3E1820F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3EB6564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41825B3"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D6B2A4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1,505,760.00 </w:t>
            </w:r>
          </w:p>
        </w:tc>
      </w:tr>
      <w:tr w:rsidR="00DC279B" w:rsidRPr="00DC279B" w14:paraId="2749DD85"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64496FE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Reg Agricultural Sch (308)</w:t>
            </w:r>
          </w:p>
        </w:tc>
        <w:tc>
          <w:tcPr>
            <w:tcW w:w="580" w:type="dxa"/>
            <w:tcBorders>
              <w:top w:val="nil"/>
              <w:left w:val="nil"/>
              <w:bottom w:val="nil"/>
              <w:right w:val="nil"/>
            </w:tcBorders>
            <w:shd w:val="clear" w:color="auto" w:fill="auto"/>
            <w:noWrap/>
            <w:vAlign w:val="bottom"/>
            <w:hideMark/>
          </w:tcPr>
          <w:p w14:paraId="7056AC7C"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823FA65" w14:textId="77777777" w:rsidR="00DC279B" w:rsidRPr="00DC279B" w:rsidRDefault="00DC279B" w:rsidP="00DC279B"/>
        </w:tc>
      </w:tr>
      <w:tr w:rsidR="00DC279B" w:rsidRPr="00DC279B" w14:paraId="68B04E46" w14:textId="77777777" w:rsidTr="00DC279B">
        <w:trPr>
          <w:trHeight w:val="300"/>
        </w:trPr>
        <w:tc>
          <w:tcPr>
            <w:tcW w:w="1700" w:type="dxa"/>
            <w:tcBorders>
              <w:top w:val="nil"/>
              <w:left w:val="nil"/>
              <w:bottom w:val="nil"/>
              <w:right w:val="nil"/>
            </w:tcBorders>
            <w:shd w:val="clear" w:color="auto" w:fill="auto"/>
            <w:noWrap/>
            <w:vAlign w:val="bottom"/>
            <w:hideMark/>
          </w:tcPr>
          <w:p w14:paraId="57C3EF36"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12BCD7C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Assessments</w:t>
            </w:r>
          </w:p>
        </w:tc>
        <w:tc>
          <w:tcPr>
            <w:tcW w:w="580" w:type="dxa"/>
            <w:tcBorders>
              <w:top w:val="nil"/>
              <w:left w:val="nil"/>
              <w:bottom w:val="nil"/>
              <w:right w:val="nil"/>
            </w:tcBorders>
            <w:shd w:val="clear" w:color="auto" w:fill="auto"/>
            <w:noWrap/>
            <w:vAlign w:val="bottom"/>
            <w:hideMark/>
          </w:tcPr>
          <w:p w14:paraId="71AF2CCF"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560</w:t>
            </w:r>
          </w:p>
        </w:tc>
        <w:tc>
          <w:tcPr>
            <w:tcW w:w="1824" w:type="dxa"/>
            <w:tcBorders>
              <w:top w:val="nil"/>
              <w:left w:val="nil"/>
              <w:bottom w:val="nil"/>
              <w:right w:val="nil"/>
            </w:tcBorders>
            <w:shd w:val="clear" w:color="auto" w:fill="auto"/>
            <w:noWrap/>
            <w:vAlign w:val="bottom"/>
            <w:hideMark/>
          </w:tcPr>
          <w:p w14:paraId="6856E58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75,570.00 </w:t>
            </w:r>
          </w:p>
        </w:tc>
      </w:tr>
      <w:tr w:rsidR="00DC279B" w:rsidRPr="00DC279B" w14:paraId="4A37E4C1" w14:textId="77777777" w:rsidTr="00DC279B">
        <w:trPr>
          <w:trHeight w:val="300"/>
        </w:trPr>
        <w:tc>
          <w:tcPr>
            <w:tcW w:w="1700" w:type="dxa"/>
            <w:tcBorders>
              <w:top w:val="nil"/>
              <w:left w:val="nil"/>
              <w:bottom w:val="nil"/>
              <w:right w:val="nil"/>
            </w:tcBorders>
            <w:shd w:val="clear" w:color="auto" w:fill="auto"/>
            <w:noWrap/>
            <w:vAlign w:val="bottom"/>
            <w:hideMark/>
          </w:tcPr>
          <w:p w14:paraId="4EB7B24A"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83F9912"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3AE03FBA"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7F98388" w14:textId="77777777" w:rsidR="00DC279B" w:rsidRPr="00DC279B" w:rsidRDefault="00DC279B" w:rsidP="00DC279B"/>
        </w:tc>
      </w:tr>
      <w:tr w:rsidR="00DC279B" w:rsidRPr="00DC279B" w14:paraId="51EC6B38" w14:textId="77777777" w:rsidTr="00DC279B">
        <w:trPr>
          <w:trHeight w:val="300"/>
        </w:trPr>
        <w:tc>
          <w:tcPr>
            <w:tcW w:w="1700" w:type="dxa"/>
            <w:tcBorders>
              <w:top w:val="nil"/>
              <w:left w:val="nil"/>
              <w:bottom w:val="nil"/>
              <w:right w:val="nil"/>
            </w:tcBorders>
            <w:shd w:val="clear" w:color="auto" w:fill="auto"/>
            <w:noWrap/>
            <w:vAlign w:val="bottom"/>
            <w:hideMark/>
          </w:tcPr>
          <w:p w14:paraId="5D4F8C9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4FD24E5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5213F0EA"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620E194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75,570.00 </w:t>
            </w:r>
          </w:p>
        </w:tc>
      </w:tr>
      <w:tr w:rsidR="00DC279B" w:rsidRPr="00DC279B" w14:paraId="69539E3B" w14:textId="77777777" w:rsidTr="00DC279B">
        <w:trPr>
          <w:trHeight w:val="300"/>
        </w:trPr>
        <w:tc>
          <w:tcPr>
            <w:tcW w:w="1700" w:type="dxa"/>
            <w:tcBorders>
              <w:top w:val="nil"/>
              <w:left w:val="nil"/>
              <w:bottom w:val="nil"/>
              <w:right w:val="nil"/>
            </w:tcBorders>
            <w:shd w:val="clear" w:color="auto" w:fill="auto"/>
            <w:noWrap/>
            <w:vAlign w:val="bottom"/>
            <w:hideMark/>
          </w:tcPr>
          <w:p w14:paraId="75DA268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Highway (420)</w:t>
            </w:r>
          </w:p>
        </w:tc>
        <w:tc>
          <w:tcPr>
            <w:tcW w:w="2106" w:type="dxa"/>
            <w:tcBorders>
              <w:top w:val="nil"/>
              <w:left w:val="nil"/>
              <w:bottom w:val="nil"/>
              <w:right w:val="nil"/>
            </w:tcBorders>
            <w:shd w:val="clear" w:color="auto" w:fill="auto"/>
            <w:noWrap/>
            <w:vAlign w:val="bottom"/>
            <w:hideMark/>
          </w:tcPr>
          <w:p w14:paraId="4D05B594"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6F13DE2E"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83F8EBC" w14:textId="77777777" w:rsidR="00DC279B" w:rsidRPr="00DC279B" w:rsidRDefault="00DC279B" w:rsidP="00DC279B"/>
        </w:tc>
      </w:tr>
      <w:tr w:rsidR="00DC279B" w:rsidRPr="00DC279B" w14:paraId="346686CA" w14:textId="77777777" w:rsidTr="00DC279B">
        <w:trPr>
          <w:trHeight w:val="300"/>
        </w:trPr>
        <w:tc>
          <w:tcPr>
            <w:tcW w:w="1700" w:type="dxa"/>
            <w:tcBorders>
              <w:top w:val="nil"/>
              <w:left w:val="nil"/>
              <w:bottom w:val="nil"/>
              <w:right w:val="nil"/>
            </w:tcBorders>
            <w:shd w:val="clear" w:color="auto" w:fill="auto"/>
            <w:noWrap/>
            <w:vAlign w:val="bottom"/>
            <w:hideMark/>
          </w:tcPr>
          <w:p w14:paraId="47EA38C4"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7F90904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67FC65F6"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58E06A9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853,348.00 </w:t>
            </w:r>
          </w:p>
        </w:tc>
      </w:tr>
      <w:tr w:rsidR="00DC279B" w:rsidRPr="00DC279B" w14:paraId="70894A5D" w14:textId="77777777" w:rsidTr="00DC279B">
        <w:trPr>
          <w:trHeight w:val="300"/>
        </w:trPr>
        <w:tc>
          <w:tcPr>
            <w:tcW w:w="1700" w:type="dxa"/>
            <w:tcBorders>
              <w:top w:val="nil"/>
              <w:left w:val="nil"/>
              <w:bottom w:val="nil"/>
              <w:right w:val="nil"/>
            </w:tcBorders>
            <w:shd w:val="clear" w:color="auto" w:fill="auto"/>
            <w:noWrap/>
            <w:vAlign w:val="bottom"/>
            <w:hideMark/>
          </w:tcPr>
          <w:p w14:paraId="5C4DBBFD"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2D31B32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66B1A0C6"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4771B71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104,200.00 </w:t>
            </w:r>
          </w:p>
        </w:tc>
      </w:tr>
      <w:tr w:rsidR="00DC279B" w:rsidRPr="00DC279B" w14:paraId="27AEAC2A" w14:textId="77777777" w:rsidTr="00DC279B">
        <w:trPr>
          <w:trHeight w:val="300"/>
        </w:trPr>
        <w:tc>
          <w:tcPr>
            <w:tcW w:w="1700" w:type="dxa"/>
            <w:tcBorders>
              <w:top w:val="nil"/>
              <w:left w:val="nil"/>
              <w:bottom w:val="nil"/>
              <w:right w:val="nil"/>
            </w:tcBorders>
            <w:shd w:val="clear" w:color="auto" w:fill="auto"/>
            <w:noWrap/>
            <w:vAlign w:val="bottom"/>
            <w:hideMark/>
          </w:tcPr>
          <w:p w14:paraId="5DF6B24B"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C22BF4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Surface Treatment</w:t>
            </w:r>
          </w:p>
        </w:tc>
        <w:tc>
          <w:tcPr>
            <w:tcW w:w="580" w:type="dxa"/>
            <w:tcBorders>
              <w:top w:val="nil"/>
              <w:left w:val="nil"/>
              <w:bottom w:val="nil"/>
              <w:right w:val="nil"/>
            </w:tcBorders>
            <w:shd w:val="clear" w:color="auto" w:fill="auto"/>
            <w:noWrap/>
            <w:vAlign w:val="bottom"/>
            <w:hideMark/>
          </w:tcPr>
          <w:p w14:paraId="3C113DC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580</w:t>
            </w:r>
          </w:p>
        </w:tc>
        <w:tc>
          <w:tcPr>
            <w:tcW w:w="1824" w:type="dxa"/>
            <w:tcBorders>
              <w:top w:val="nil"/>
              <w:left w:val="nil"/>
              <w:bottom w:val="nil"/>
              <w:right w:val="nil"/>
            </w:tcBorders>
            <w:shd w:val="clear" w:color="auto" w:fill="auto"/>
            <w:noWrap/>
            <w:vAlign w:val="bottom"/>
            <w:hideMark/>
          </w:tcPr>
          <w:p w14:paraId="7C7B77C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8,000.00 </w:t>
            </w:r>
          </w:p>
        </w:tc>
      </w:tr>
      <w:tr w:rsidR="00DC279B" w:rsidRPr="00DC279B" w14:paraId="114E0BE6" w14:textId="77777777" w:rsidTr="00DC279B">
        <w:trPr>
          <w:trHeight w:val="300"/>
        </w:trPr>
        <w:tc>
          <w:tcPr>
            <w:tcW w:w="1700" w:type="dxa"/>
            <w:tcBorders>
              <w:top w:val="nil"/>
              <w:left w:val="nil"/>
              <w:bottom w:val="nil"/>
              <w:right w:val="nil"/>
            </w:tcBorders>
            <w:shd w:val="clear" w:color="auto" w:fill="auto"/>
            <w:noWrap/>
            <w:vAlign w:val="bottom"/>
            <w:hideMark/>
          </w:tcPr>
          <w:p w14:paraId="730F9ACD"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8B2989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Repairs to Private Ways</w:t>
            </w:r>
          </w:p>
        </w:tc>
        <w:tc>
          <w:tcPr>
            <w:tcW w:w="580" w:type="dxa"/>
            <w:tcBorders>
              <w:top w:val="nil"/>
              <w:left w:val="nil"/>
              <w:bottom w:val="nil"/>
              <w:right w:val="nil"/>
            </w:tcBorders>
            <w:shd w:val="clear" w:color="auto" w:fill="auto"/>
            <w:noWrap/>
            <w:vAlign w:val="bottom"/>
            <w:hideMark/>
          </w:tcPr>
          <w:p w14:paraId="3695BFD6"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581</w:t>
            </w:r>
          </w:p>
        </w:tc>
        <w:tc>
          <w:tcPr>
            <w:tcW w:w="1824" w:type="dxa"/>
            <w:tcBorders>
              <w:top w:val="nil"/>
              <w:left w:val="nil"/>
              <w:bottom w:val="nil"/>
              <w:right w:val="nil"/>
            </w:tcBorders>
            <w:shd w:val="clear" w:color="auto" w:fill="auto"/>
            <w:noWrap/>
            <w:vAlign w:val="bottom"/>
            <w:hideMark/>
          </w:tcPr>
          <w:p w14:paraId="29ED57C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1,000.00 </w:t>
            </w:r>
          </w:p>
        </w:tc>
      </w:tr>
      <w:tr w:rsidR="00DC279B" w:rsidRPr="00DC279B" w14:paraId="348081B0" w14:textId="77777777" w:rsidTr="00DC279B">
        <w:trPr>
          <w:trHeight w:val="300"/>
        </w:trPr>
        <w:tc>
          <w:tcPr>
            <w:tcW w:w="1700" w:type="dxa"/>
            <w:tcBorders>
              <w:top w:val="nil"/>
              <w:left w:val="nil"/>
              <w:bottom w:val="nil"/>
              <w:right w:val="nil"/>
            </w:tcBorders>
            <w:shd w:val="clear" w:color="auto" w:fill="auto"/>
            <w:noWrap/>
            <w:vAlign w:val="bottom"/>
            <w:hideMark/>
          </w:tcPr>
          <w:p w14:paraId="7A2B2169"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63ADB573"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1A16E3CE"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7B2E264E" w14:textId="77777777" w:rsidR="00DC279B" w:rsidRPr="00DC279B" w:rsidRDefault="00DC279B" w:rsidP="00DC279B"/>
        </w:tc>
      </w:tr>
      <w:tr w:rsidR="00DC279B" w:rsidRPr="00DC279B" w14:paraId="4872445A" w14:textId="77777777" w:rsidTr="00DC279B">
        <w:trPr>
          <w:trHeight w:val="300"/>
        </w:trPr>
        <w:tc>
          <w:tcPr>
            <w:tcW w:w="1700" w:type="dxa"/>
            <w:tcBorders>
              <w:top w:val="nil"/>
              <w:left w:val="nil"/>
              <w:bottom w:val="nil"/>
              <w:right w:val="nil"/>
            </w:tcBorders>
            <w:shd w:val="clear" w:color="auto" w:fill="auto"/>
            <w:noWrap/>
            <w:vAlign w:val="bottom"/>
            <w:hideMark/>
          </w:tcPr>
          <w:p w14:paraId="40FC007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1EAA088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C1516B3"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014C91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966,548.00 </w:t>
            </w:r>
          </w:p>
        </w:tc>
      </w:tr>
      <w:tr w:rsidR="00DC279B" w:rsidRPr="00DC279B" w14:paraId="48791BFC" w14:textId="77777777" w:rsidTr="00DC279B">
        <w:trPr>
          <w:trHeight w:val="300"/>
        </w:trPr>
        <w:tc>
          <w:tcPr>
            <w:tcW w:w="1700" w:type="dxa"/>
            <w:tcBorders>
              <w:top w:val="nil"/>
              <w:left w:val="nil"/>
              <w:bottom w:val="nil"/>
              <w:right w:val="nil"/>
            </w:tcBorders>
            <w:shd w:val="clear" w:color="auto" w:fill="auto"/>
            <w:noWrap/>
            <w:vAlign w:val="bottom"/>
            <w:hideMark/>
          </w:tcPr>
          <w:p w14:paraId="62B50CD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Snow Removal (423)</w:t>
            </w:r>
          </w:p>
        </w:tc>
        <w:tc>
          <w:tcPr>
            <w:tcW w:w="2106" w:type="dxa"/>
            <w:tcBorders>
              <w:top w:val="nil"/>
              <w:left w:val="nil"/>
              <w:bottom w:val="nil"/>
              <w:right w:val="nil"/>
            </w:tcBorders>
            <w:shd w:val="clear" w:color="auto" w:fill="auto"/>
            <w:noWrap/>
            <w:vAlign w:val="bottom"/>
            <w:hideMark/>
          </w:tcPr>
          <w:p w14:paraId="56BB176E"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627ECA0D"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351A2E90" w14:textId="77777777" w:rsidR="00DC279B" w:rsidRPr="00DC279B" w:rsidRDefault="00DC279B" w:rsidP="00DC279B"/>
        </w:tc>
      </w:tr>
      <w:tr w:rsidR="00DC279B" w:rsidRPr="00DC279B" w14:paraId="1209742F" w14:textId="77777777" w:rsidTr="00DC279B">
        <w:trPr>
          <w:trHeight w:val="300"/>
        </w:trPr>
        <w:tc>
          <w:tcPr>
            <w:tcW w:w="1700" w:type="dxa"/>
            <w:tcBorders>
              <w:top w:val="nil"/>
              <w:left w:val="nil"/>
              <w:bottom w:val="nil"/>
              <w:right w:val="nil"/>
            </w:tcBorders>
            <w:shd w:val="clear" w:color="auto" w:fill="auto"/>
            <w:noWrap/>
            <w:vAlign w:val="bottom"/>
            <w:hideMark/>
          </w:tcPr>
          <w:p w14:paraId="69336BEF"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74C0A46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1D704243"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76AAD06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80,000.00 </w:t>
            </w:r>
          </w:p>
        </w:tc>
      </w:tr>
      <w:tr w:rsidR="00DC279B" w:rsidRPr="00DC279B" w14:paraId="4345AD0E" w14:textId="77777777" w:rsidTr="00DC279B">
        <w:trPr>
          <w:trHeight w:val="300"/>
        </w:trPr>
        <w:tc>
          <w:tcPr>
            <w:tcW w:w="1700" w:type="dxa"/>
            <w:tcBorders>
              <w:top w:val="nil"/>
              <w:left w:val="nil"/>
              <w:bottom w:val="nil"/>
              <w:right w:val="nil"/>
            </w:tcBorders>
            <w:shd w:val="clear" w:color="auto" w:fill="auto"/>
            <w:noWrap/>
            <w:vAlign w:val="bottom"/>
            <w:hideMark/>
          </w:tcPr>
          <w:p w14:paraId="0FBAD943"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E2D9CEF"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06EA3C24"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311F736" w14:textId="77777777" w:rsidR="00DC279B" w:rsidRPr="00DC279B" w:rsidRDefault="00DC279B" w:rsidP="00DC279B"/>
        </w:tc>
      </w:tr>
      <w:tr w:rsidR="00DC279B" w:rsidRPr="00DC279B" w14:paraId="7F3AA092" w14:textId="77777777" w:rsidTr="00DC279B">
        <w:trPr>
          <w:trHeight w:val="300"/>
        </w:trPr>
        <w:tc>
          <w:tcPr>
            <w:tcW w:w="1700" w:type="dxa"/>
            <w:tcBorders>
              <w:top w:val="nil"/>
              <w:left w:val="nil"/>
              <w:bottom w:val="nil"/>
              <w:right w:val="nil"/>
            </w:tcBorders>
            <w:shd w:val="clear" w:color="auto" w:fill="auto"/>
            <w:noWrap/>
            <w:vAlign w:val="bottom"/>
            <w:hideMark/>
          </w:tcPr>
          <w:p w14:paraId="630CD52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7E59A4D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50168382"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0ABFE82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80,000.00 </w:t>
            </w:r>
          </w:p>
        </w:tc>
      </w:tr>
      <w:tr w:rsidR="00DC279B" w:rsidRPr="00DC279B" w14:paraId="5C492E13" w14:textId="77777777" w:rsidTr="00DC279B">
        <w:trPr>
          <w:trHeight w:val="300"/>
        </w:trPr>
        <w:tc>
          <w:tcPr>
            <w:tcW w:w="1700" w:type="dxa"/>
            <w:tcBorders>
              <w:top w:val="nil"/>
              <w:left w:val="nil"/>
              <w:bottom w:val="nil"/>
              <w:right w:val="nil"/>
            </w:tcBorders>
            <w:shd w:val="clear" w:color="auto" w:fill="auto"/>
            <w:noWrap/>
            <w:vAlign w:val="bottom"/>
            <w:hideMark/>
          </w:tcPr>
          <w:p w14:paraId="072EF0E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Street Lighting (425)</w:t>
            </w:r>
          </w:p>
        </w:tc>
        <w:tc>
          <w:tcPr>
            <w:tcW w:w="2106" w:type="dxa"/>
            <w:tcBorders>
              <w:top w:val="nil"/>
              <w:left w:val="nil"/>
              <w:bottom w:val="nil"/>
              <w:right w:val="nil"/>
            </w:tcBorders>
            <w:shd w:val="clear" w:color="auto" w:fill="auto"/>
            <w:noWrap/>
            <w:vAlign w:val="bottom"/>
            <w:hideMark/>
          </w:tcPr>
          <w:p w14:paraId="2EDCD577"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68F60042"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074CF80" w14:textId="77777777" w:rsidR="00DC279B" w:rsidRPr="00DC279B" w:rsidRDefault="00DC279B" w:rsidP="00DC279B"/>
        </w:tc>
      </w:tr>
      <w:tr w:rsidR="00DC279B" w:rsidRPr="00DC279B" w14:paraId="7229861B" w14:textId="77777777" w:rsidTr="00DC279B">
        <w:trPr>
          <w:trHeight w:val="300"/>
        </w:trPr>
        <w:tc>
          <w:tcPr>
            <w:tcW w:w="1700" w:type="dxa"/>
            <w:tcBorders>
              <w:top w:val="nil"/>
              <w:left w:val="nil"/>
              <w:bottom w:val="nil"/>
              <w:right w:val="nil"/>
            </w:tcBorders>
            <w:shd w:val="clear" w:color="auto" w:fill="auto"/>
            <w:noWrap/>
            <w:vAlign w:val="bottom"/>
            <w:hideMark/>
          </w:tcPr>
          <w:p w14:paraId="7E79812A"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165D288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0EE8E86A"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1828D96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40,000.00 </w:t>
            </w:r>
          </w:p>
        </w:tc>
      </w:tr>
      <w:tr w:rsidR="00DC279B" w:rsidRPr="00DC279B" w14:paraId="0C27AC70" w14:textId="77777777" w:rsidTr="00DC279B">
        <w:trPr>
          <w:trHeight w:val="300"/>
        </w:trPr>
        <w:tc>
          <w:tcPr>
            <w:tcW w:w="1700" w:type="dxa"/>
            <w:tcBorders>
              <w:top w:val="nil"/>
              <w:left w:val="nil"/>
              <w:bottom w:val="nil"/>
              <w:right w:val="nil"/>
            </w:tcBorders>
            <w:shd w:val="clear" w:color="auto" w:fill="auto"/>
            <w:noWrap/>
            <w:vAlign w:val="bottom"/>
            <w:hideMark/>
          </w:tcPr>
          <w:p w14:paraId="3E0AA867"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9EB5527"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142E9BED"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5B209602" w14:textId="77777777" w:rsidR="00DC279B" w:rsidRPr="00DC279B" w:rsidRDefault="00DC279B" w:rsidP="00DC279B"/>
        </w:tc>
      </w:tr>
      <w:tr w:rsidR="00DC279B" w:rsidRPr="00DC279B" w14:paraId="186C1C4B" w14:textId="77777777" w:rsidTr="00DC279B">
        <w:trPr>
          <w:trHeight w:val="300"/>
        </w:trPr>
        <w:tc>
          <w:tcPr>
            <w:tcW w:w="1700" w:type="dxa"/>
            <w:tcBorders>
              <w:top w:val="nil"/>
              <w:left w:val="nil"/>
              <w:bottom w:val="nil"/>
              <w:right w:val="nil"/>
            </w:tcBorders>
            <w:shd w:val="clear" w:color="auto" w:fill="auto"/>
            <w:noWrap/>
            <w:vAlign w:val="bottom"/>
            <w:hideMark/>
          </w:tcPr>
          <w:p w14:paraId="690EF2C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7D843E3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55549FB9"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A8055E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40,000.00 </w:t>
            </w:r>
          </w:p>
        </w:tc>
      </w:tr>
      <w:tr w:rsidR="00DC279B" w:rsidRPr="00DC279B" w14:paraId="6657AF1B" w14:textId="77777777" w:rsidTr="00DC279B">
        <w:trPr>
          <w:trHeight w:val="300"/>
        </w:trPr>
        <w:tc>
          <w:tcPr>
            <w:tcW w:w="1700" w:type="dxa"/>
            <w:tcBorders>
              <w:top w:val="nil"/>
              <w:left w:val="nil"/>
              <w:bottom w:val="nil"/>
              <w:right w:val="nil"/>
            </w:tcBorders>
            <w:shd w:val="clear" w:color="auto" w:fill="auto"/>
            <w:noWrap/>
            <w:vAlign w:val="bottom"/>
            <w:hideMark/>
          </w:tcPr>
          <w:p w14:paraId="0686248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Sanitary Landfill (438)</w:t>
            </w:r>
          </w:p>
        </w:tc>
        <w:tc>
          <w:tcPr>
            <w:tcW w:w="2106" w:type="dxa"/>
            <w:tcBorders>
              <w:top w:val="nil"/>
              <w:left w:val="nil"/>
              <w:bottom w:val="nil"/>
              <w:right w:val="nil"/>
            </w:tcBorders>
            <w:shd w:val="clear" w:color="auto" w:fill="auto"/>
            <w:noWrap/>
            <w:vAlign w:val="bottom"/>
            <w:hideMark/>
          </w:tcPr>
          <w:p w14:paraId="6333A96D"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4FF7B3C2"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CB7E84C" w14:textId="77777777" w:rsidR="00DC279B" w:rsidRPr="00DC279B" w:rsidRDefault="00DC279B" w:rsidP="00DC279B"/>
        </w:tc>
      </w:tr>
      <w:tr w:rsidR="00DC279B" w:rsidRPr="00DC279B" w14:paraId="0E471BD3" w14:textId="77777777" w:rsidTr="00DC279B">
        <w:trPr>
          <w:trHeight w:val="300"/>
        </w:trPr>
        <w:tc>
          <w:tcPr>
            <w:tcW w:w="1700" w:type="dxa"/>
            <w:tcBorders>
              <w:top w:val="nil"/>
              <w:left w:val="nil"/>
              <w:bottom w:val="nil"/>
              <w:right w:val="nil"/>
            </w:tcBorders>
            <w:shd w:val="clear" w:color="auto" w:fill="auto"/>
            <w:noWrap/>
            <w:vAlign w:val="bottom"/>
            <w:hideMark/>
          </w:tcPr>
          <w:p w14:paraId="4CE5969E"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1ED0164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2FF2497A"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7CF997F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8,000.00 </w:t>
            </w:r>
          </w:p>
        </w:tc>
      </w:tr>
      <w:tr w:rsidR="00DC279B" w:rsidRPr="00DC279B" w14:paraId="08511429" w14:textId="77777777" w:rsidTr="00DC279B">
        <w:trPr>
          <w:trHeight w:val="300"/>
        </w:trPr>
        <w:tc>
          <w:tcPr>
            <w:tcW w:w="1700" w:type="dxa"/>
            <w:tcBorders>
              <w:top w:val="nil"/>
              <w:left w:val="nil"/>
              <w:bottom w:val="nil"/>
              <w:right w:val="nil"/>
            </w:tcBorders>
            <w:shd w:val="clear" w:color="auto" w:fill="auto"/>
            <w:noWrap/>
            <w:vAlign w:val="bottom"/>
            <w:hideMark/>
          </w:tcPr>
          <w:p w14:paraId="59031956" w14:textId="77777777" w:rsidR="00DC279B" w:rsidRPr="00DC279B" w:rsidRDefault="00DC279B" w:rsidP="00DC279B">
            <w:pPr>
              <w:rPr>
                <w:rFonts w:ascii="Calibri" w:hAnsi="Calibri" w:cs="Calibri"/>
                <w:color w:val="000000"/>
                <w:sz w:val="16"/>
                <w:szCs w:val="16"/>
              </w:rPr>
            </w:pPr>
          </w:p>
        </w:tc>
        <w:tc>
          <w:tcPr>
            <w:tcW w:w="2686" w:type="dxa"/>
            <w:gridSpan w:val="2"/>
            <w:tcBorders>
              <w:top w:val="nil"/>
              <w:left w:val="nil"/>
              <w:bottom w:val="nil"/>
              <w:right w:val="nil"/>
            </w:tcBorders>
            <w:shd w:val="clear" w:color="auto" w:fill="auto"/>
            <w:noWrap/>
            <w:vAlign w:val="bottom"/>
            <w:hideMark/>
          </w:tcPr>
          <w:p w14:paraId="66EFCE1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Reserve Fund Supplement</w:t>
            </w:r>
          </w:p>
        </w:tc>
        <w:tc>
          <w:tcPr>
            <w:tcW w:w="1824" w:type="dxa"/>
            <w:tcBorders>
              <w:top w:val="nil"/>
              <w:left w:val="nil"/>
              <w:bottom w:val="nil"/>
              <w:right w:val="nil"/>
            </w:tcBorders>
            <w:shd w:val="clear" w:color="auto" w:fill="auto"/>
            <w:noWrap/>
            <w:vAlign w:val="bottom"/>
            <w:hideMark/>
          </w:tcPr>
          <w:p w14:paraId="18C2E828" w14:textId="77777777" w:rsidR="00DC279B" w:rsidRPr="00DC279B" w:rsidRDefault="00DC279B" w:rsidP="00DC279B">
            <w:pPr>
              <w:rPr>
                <w:rFonts w:ascii="Calibri" w:hAnsi="Calibri" w:cs="Calibri"/>
                <w:color w:val="000000"/>
                <w:sz w:val="16"/>
                <w:szCs w:val="16"/>
              </w:rPr>
            </w:pPr>
          </w:p>
        </w:tc>
      </w:tr>
      <w:tr w:rsidR="00DC279B" w:rsidRPr="00DC279B" w14:paraId="2AB21735" w14:textId="77777777" w:rsidTr="00DC279B">
        <w:trPr>
          <w:trHeight w:val="300"/>
        </w:trPr>
        <w:tc>
          <w:tcPr>
            <w:tcW w:w="1700" w:type="dxa"/>
            <w:tcBorders>
              <w:top w:val="nil"/>
              <w:left w:val="nil"/>
              <w:bottom w:val="nil"/>
              <w:right w:val="nil"/>
            </w:tcBorders>
            <w:shd w:val="clear" w:color="auto" w:fill="auto"/>
            <w:noWrap/>
            <w:vAlign w:val="bottom"/>
            <w:hideMark/>
          </w:tcPr>
          <w:p w14:paraId="297F2344"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0D78AE4A"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69C3046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798CD41B" w14:textId="77777777" w:rsidR="00DC279B" w:rsidRPr="00DC279B" w:rsidRDefault="00DC279B" w:rsidP="00DC279B"/>
        </w:tc>
      </w:tr>
      <w:tr w:rsidR="00DC279B" w:rsidRPr="00DC279B" w14:paraId="79FAEA2B" w14:textId="77777777" w:rsidTr="00DC279B">
        <w:trPr>
          <w:trHeight w:val="300"/>
        </w:trPr>
        <w:tc>
          <w:tcPr>
            <w:tcW w:w="1700" w:type="dxa"/>
            <w:tcBorders>
              <w:top w:val="nil"/>
              <w:left w:val="nil"/>
              <w:bottom w:val="nil"/>
              <w:right w:val="nil"/>
            </w:tcBorders>
            <w:shd w:val="clear" w:color="auto" w:fill="auto"/>
            <w:noWrap/>
            <w:vAlign w:val="bottom"/>
            <w:hideMark/>
          </w:tcPr>
          <w:p w14:paraId="0D31086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D1CEB9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49876104"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69A1A9C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8,000.00 </w:t>
            </w:r>
          </w:p>
        </w:tc>
      </w:tr>
      <w:tr w:rsidR="00DC279B" w:rsidRPr="00DC279B" w14:paraId="69624247" w14:textId="77777777" w:rsidTr="00DC279B">
        <w:trPr>
          <w:trHeight w:val="300"/>
        </w:trPr>
        <w:tc>
          <w:tcPr>
            <w:tcW w:w="1700" w:type="dxa"/>
            <w:tcBorders>
              <w:top w:val="nil"/>
              <w:left w:val="nil"/>
              <w:bottom w:val="nil"/>
              <w:right w:val="nil"/>
            </w:tcBorders>
            <w:shd w:val="clear" w:color="auto" w:fill="auto"/>
            <w:noWrap/>
            <w:vAlign w:val="bottom"/>
            <w:hideMark/>
          </w:tcPr>
          <w:p w14:paraId="29F65A4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Board of Health (510)</w:t>
            </w:r>
          </w:p>
        </w:tc>
        <w:tc>
          <w:tcPr>
            <w:tcW w:w="2106" w:type="dxa"/>
            <w:tcBorders>
              <w:top w:val="nil"/>
              <w:left w:val="nil"/>
              <w:bottom w:val="nil"/>
              <w:right w:val="nil"/>
            </w:tcBorders>
            <w:shd w:val="clear" w:color="auto" w:fill="auto"/>
            <w:noWrap/>
            <w:vAlign w:val="bottom"/>
            <w:hideMark/>
          </w:tcPr>
          <w:p w14:paraId="6AF20392"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617FF791"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5495583" w14:textId="77777777" w:rsidR="00DC279B" w:rsidRPr="00DC279B" w:rsidRDefault="00DC279B" w:rsidP="00DC279B"/>
        </w:tc>
      </w:tr>
      <w:tr w:rsidR="00DC279B" w:rsidRPr="00DC279B" w14:paraId="36A9F85D" w14:textId="77777777" w:rsidTr="00DC279B">
        <w:trPr>
          <w:trHeight w:val="300"/>
        </w:trPr>
        <w:tc>
          <w:tcPr>
            <w:tcW w:w="1700" w:type="dxa"/>
            <w:tcBorders>
              <w:top w:val="nil"/>
              <w:left w:val="nil"/>
              <w:bottom w:val="nil"/>
              <w:right w:val="nil"/>
            </w:tcBorders>
            <w:shd w:val="clear" w:color="auto" w:fill="auto"/>
            <w:noWrap/>
            <w:vAlign w:val="bottom"/>
            <w:hideMark/>
          </w:tcPr>
          <w:p w14:paraId="799586C4"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785FF96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14EFA2FC"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484C6AC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170,758.00 </w:t>
            </w:r>
          </w:p>
        </w:tc>
      </w:tr>
      <w:tr w:rsidR="00DC279B" w:rsidRPr="00DC279B" w14:paraId="011C071E" w14:textId="77777777" w:rsidTr="00DC279B">
        <w:trPr>
          <w:trHeight w:val="300"/>
        </w:trPr>
        <w:tc>
          <w:tcPr>
            <w:tcW w:w="1700" w:type="dxa"/>
            <w:tcBorders>
              <w:top w:val="nil"/>
              <w:left w:val="nil"/>
              <w:bottom w:val="nil"/>
              <w:right w:val="nil"/>
            </w:tcBorders>
            <w:shd w:val="clear" w:color="auto" w:fill="auto"/>
            <w:noWrap/>
            <w:vAlign w:val="bottom"/>
            <w:hideMark/>
          </w:tcPr>
          <w:p w14:paraId="31A9E2F9"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D75467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771D4587"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3901476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10,200.00 </w:t>
            </w:r>
          </w:p>
        </w:tc>
      </w:tr>
      <w:tr w:rsidR="00DC279B" w:rsidRPr="00DC279B" w14:paraId="0B607475" w14:textId="77777777" w:rsidTr="00DC279B">
        <w:trPr>
          <w:trHeight w:val="300"/>
        </w:trPr>
        <w:tc>
          <w:tcPr>
            <w:tcW w:w="1700" w:type="dxa"/>
            <w:tcBorders>
              <w:top w:val="nil"/>
              <w:left w:val="nil"/>
              <w:bottom w:val="nil"/>
              <w:right w:val="nil"/>
            </w:tcBorders>
            <w:shd w:val="clear" w:color="auto" w:fill="auto"/>
            <w:noWrap/>
            <w:vAlign w:val="bottom"/>
            <w:hideMark/>
          </w:tcPr>
          <w:p w14:paraId="2B49CA30"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8DE676F"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1732E40E"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1663BD43" w14:textId="77777777" w:rsidR="00DC279B" w:rsidRPr="00DC279B" w:rsidRDefault="00DC279B" w:rsidP="00DC279B"/>
        </w:tc>
      </w:tr>
      <w:tr w:rsidR="00DC279B" w:rsidRPr="00DC279B" w14:paraId="1CDE3178" w14:textId="77777777" w:rsidTr="00DC279B">
        <w:trPr>
          <w:trHeight w:val="300"/>
        </w:trPr>
        <w:tc>
          <w:tcPr>
            <w:tcW w:w="1700" w:type="dxa"/>
            <w:tcBorders>
              <w:top w:val="nil"/>
              <w:left w:val="nil"/>
              <w:bottom w:val="nil"/>
              <w:right w:val="nil"/>
            </w:tcBorders>
            <w:shd w:val="clear" w:color="auto" w:fill="auto"/>
            <w:noWrap/>
            <w:vAlign w:val="bottom"/>
            <w:hideMark/>
          </w:tcPr>
          <w:p w14:paraId="0E605A1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16BDC1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41E68A96"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45F737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180,958.00 </w:t>
            </w:r>
          </w:p>
        </w:tc>
      </w:tr>
      <w:tr w:rsidR="00DC279B" w:rsidRPr="00DC279B" w14:paraId="083AFF41"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131C7EC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Public Health Nurse (522)</w:t>
            </w:r>
          </w:p>
        </w:tc>
        <w:tc>
          <w:tcPr>
            <w:tcW w:w="580" w:type="dxa"/>
            <w:tcBorders>
              <w:top w:val="nil"/>
              <w:left w:val="nil"/>
              <w:bottom w:val="nil"/>
              <w:right w:val="nil"/>
            </w:tcBorders>
            <w:shd w:val="clear" w:color="auto" w:fill="auto"/>
            <w:noWrap/>
            <w:vAlign w:val="bottom"/>
            <w:hideMark/>
          </w:tcPr>
          <w:p w14:paraId="47380B8E"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C202512" w14:textId="77777777" w:rsidR="00DC279B" w:rsidRPr="00DC279B" w:rsidRDefault="00DC279B" w:rsidP="00DC279B"/>
        </w:tc>
      </w:tr>
      <w:tr w:rsidR="00DC279B" w:rsidRPr="00DC279B" w14:paraId="38F64C78" w14:textId="77777777" w:rsidTr="00DC279B">
        <w:trPr>
          <w:trHeight w:val="300"/>
        </w:trPr>
        <w:tc>
          <w:tcPr>
            <w:tcW w:w="1700" w:type="dxa"/>
            <w:tcBorders>
              <w:top w:val="nil"/>
              <w:left w:val="nil"/>
              <w:bottom w:val="nil"/>
              <w:right w:val="nil"/>
            </w:tcBorders>
            <w:shd w:val="clear" w:color="auto" w:fill="auto"/>
            <w:noWrap/>
            <w:vAlign w:val="bottom"/>
            <w:hideMark/>
          </w:tcPr>
          <w:p w14:paraId="5A5F20AD"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0E75724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4AAECB90"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2EC43A1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41,639.00 </w:t>
            </w:r>
          </w:p>
        </w:tc>
      </w:tr>
      <w:tr w:rsidR="00DC279B" w:rsidRPr="00DC279B" w14:paraId="57F3FBC6" w14:textId="77777777" w:rsidTr="00DC279B">
        <w:trPr>
          <w:trHeight w:val="300"/>
        </w:trPr>
        <w:tc>
          <w:tcPr>
            <w:tcW w:w="1700" w:type="dxa"/>
            <w:tcBorders>
              <w:top w:val="nil"/>
              <w:left w:val="nil"/>
              <w:bottom w:val="nil"/>
              <w:right w:val="nil"/>
            </w:tcBorders>
            <w:shd w:val="clear" w:color="auto" w:fill="auto"/>
            <w:noWrap/>
            <w:vAlign w:val="bottom"/>
            <w:hideMark/>
          </w:tcPr>
          <w:p w14:paraId="5BE05A94"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8FFC87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17B96760"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3EBF9CE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10,250.00 </w:t>
            </w:r>
          </w:p>
        </w:tc>
      </w:tr>
      <w:tr w:rsidR="00DC279B" w:rsidRPr="00DC279B" w14:paraId="3F3602E0" w14:textId="77777777" w:rsidTr="00DC279B">
        <w:trPr>
          <w:trHeight w:val="300"/>
        </w:trPr>
        <w:tc>
          <w:tcPr>
            <w:tcW w:w="1700" w:type="dxa"/>
            <w:tcBorders>
              <w:top w:val="nil"/>
              <w:left w:val="nil"/>
              <w:bottom w:val="nil"/>
              <w:right w:val="nil"/>
            </w:tcBorders>
            <w:shd w:val="clear" w:color="auto" w:fill="auto"/>
            <w:noWrap/>
            <w:vAlign w:val="bottom"/>
            <w:hideMark/>
          </w:tcPr>
          <w:p w14:paraId="460EC64D"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FDA5CFA"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372DB6F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FD0FAE4" w14:textId="77777777" w:rsidR="00DC279B" w:rsidRPr="00DC279B" w:rsidRDefault="00DC279B" w:rsidP="00DC279B"/>
        </w:tc>
      </w:tr>
      <w:tr w:rsidR="00DC279B" w:rsidRPr="00DC279B" w14:paraId="21624F7C" w14:textId="77777777" w:rsidTr="00DC279B">
        <w:trPr>
          <w:trHeight w:val="300"/>
        </w:trPr>
        <w:tc>
          <w:tcPr>
            <w:tcW w:w="1700" w:type="dxa"/>
            <w:tcBorders>
              <w:top w:val="nil"/>
              <w:left w:val="nil"/>
              <w:bottom w:val="nil"/>
              <w:right w:val="nil"/>
            </w:tcBorders>
            <w:shd w:val="clear" w:color="auto" w:fill="auto"/>
            <w:noWrap/>
            <w:vAlign w:val="bottom"/>
            <w:hideMark/>
          </w:tcPr>
          <w:p w14:paraId="1619239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5D76437F"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1D084677"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6184093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51,889.00 </w:t>
            </w:r>
          </w:p>
        </w:tc>
      </w:tr>
      <w:tr w:rsidR="00DC279B" w:rsidRPr="00DC279B" w14:paraId="13379613" w14:textId="77777777" w:rsidTr="00DC279B">
        <w:trPr>
          <w:trHeight w:val="300"/>
        </w:trPr>
        <w:tc>
          <w:tcPr>
            <w:tcW w:w="1700" w:type="dxa"/>
            <w:tcBorders>
              <w:top w:val="nil"/>
              <w:left w:val="nil"/>
              <w:bottom w:val="nil"/>
              <w:right w:val="nil"/>
            </w:tcBorders>
            <w:shd w:val="clear" w:color="auto" w:fill="auto"/>
            <w:noWrap/>
            <w:vAlign w:val="bottom"/>
            <w:hideMark/>
          </w:tcPr>
          <w:p w14:paraId="53900CF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Council on Aging (541)</w:t>
            </w:r>
          </w:p>
        </w:tc>
        <w:tc>
          <w:tcPr>
            <w:tcW w:w="2106" w:type="dxa"/>
            <w:tcBorders>
              <w:top w:val="nil"/>
              <w:left w:val="nil"/>
              <w:bottom w:val="nil"/>
              <w:right w:val="nil"/>
            </w:tcBorders>
            <w:shd w:val="clear" w:color="auto" w:fill="auto"/>
            <w:noWrap/>
            <w:vAlign w:val="bottom"/>
            <w:hideMark/>
          </w:tcPr>
          <w:p w14:paraId="584ED738"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63A3579C"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C64D477" w14:textId="77777777" w:rsidR="00DC279B" w:rsidRPr="00DC279B" w:rsidRDefault="00DC279B" w:rsidP="00DC279B"/>
        </w:tc>
      </w:tr>
      <w:tr w:rsidR="00DC279B" w:rsidRPr="00DC279B" w14:paraId="6512CFE0" w14:textId="77777777" w:rsidTr="00DC279B">
        <w:trPr>
          <w:trHeight w:val="300"/>
        </w:trPr>
        <w:tc>
          <w:tcPr>
            <w:tcW w:w="1700" w:type="dxa"/>
            <w:tcBorders>
              <w:top w:val="nil"/>
              <w:left w:val="nil"/>
              <w:bottom w:val="nil"/>
              <w:right w:val="nil"/>
            </w:tcBorders>
            <w:shd w:val="clear" w:color="auto" w:fill="auto"/>
            <w:noWrap/>
            <w:vAlign w:val="bottom"/>
            <w:hideMark/>
          </w:tcPr>
          <w:p w14:paraId="56851D42"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4BC05C5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2DA28C7C"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4FF42A9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98,657.00 </w:t>
            </w:r>
          </w:p>
        </w:tc>
      </w:tr>
      <w:tr w:rsidR="00DC279B" w:rsidRPr="00DC279B" w14:paraId="0B8645D9" w14:textId="77777777" w:rsidTr="00DC279B">
        <w:trPr>
          <w:trHeight w:val="300"/>
        </w:trPr>
        <w:tc>
          <w:tcPr>
            <w:tcW w:w="1700" w:type="dxa"/>
            <w:tcBorders>
              <w:top w:val="nil"/>
              <w:left w:val="nil"/>
              <w:bottom w:val="nil"/>
              <w:right w:val="nil"/>
            </w:tcBorders>
            <w:shd w:val="clear" w:color="auto" w:fill="auto"/>
            <w:noWrap/>
            <w:vAlign w:val="bottom"/>
            <w:hideMark/>
          </w:tcPr>
          <w:p w14:paraId="1DBDA93B"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101202A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Charges &amp; Expenditures</w:t>
            </w:r>
          </w:p>
        </w:tc>
        <w:tc>
          <w:tcPr>
            <w:tcW w:w="580" w:type="dxa"/>
            <w:tcBorders>
              <w:top w:val="nil"/>
              <w:left w:val="nil"/>
              <w:bottom w:val="nil"/>
              <w:right w:val="nil"/>
            </w:tcBorders>
            <w:shd w:val="clear" w:color="auto" w:fill="auto"/>
            <w:noWrap/>
            <w:vAlign w:val="bottom"/>
            <w:hideMark/>
          </w:tcPr>
          <w:p w14:paraId="1DFC2EFD"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6EA3587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14,070.00 </w:t>
            </w:r>
          </w:p>
        </w:tc>
      </w:tr>
      <w:tr w:rsidR="00DC279B" w:rsidRPr="00DC279B" w14:paraId="4DD941B3" w14:textId="77777777" w:rsidTr="00DC279B">
        <w:trPr>
          <w:trHeight w:val="300"/>
        </w:trPr>
        <w:tc>
          <w:tcPr>
            <w:tcW w:w="1700" w:type="dxa"/>
            <w:tcBorders>
              <w:top w:val="nil"/>
              <w:left w:val="nil"/>
              <w:bottom w:val="nil"/>
              <w:right w:val="nil"/>
            </w:tcBorders>
            <w:shd w:val="clear" w:color="auto" w:fill="auto"/>
            <w:noWrap/>
            <w:vAlign w:val="bottom"/>
            <w:hideMark/>
          </w:tcPr>
          <w:p w14:paraId="39323D52" w14:textId="77777777" w:rsidR="00DC279B" w:rsidRPr="00DC279B" w:rsidRDefault="00DC279B" w:rsidP="00DC279B">
            <w:pPr>
              <w:rPr>
                <w:rFonts w:ascii="Calibri" w:hAnsi="Calibri" w:cs="Calibri"/>
                <w:color w:val="000000"/>
                <w:sz w:val="16"/>
                <w:szCs w:val="16"/>
              </w:rPr>
            </w:pPr>
          </w:p>
        </w:tc>
        <w:tc>
          <w:tcPr>
            <w:tcW w:w="2686" w:type="dxa"/>
            <w:gridSpan w:val="2"/>
            <w:tcBorders>
              <w:top w:val="nil"/>
              <w:left w:val="nil"/>
              <w:bottom w:val="nil"/>
              <w:right w:val="nil"/>
            </w:tcBorders>
            <w:shd w:val="clear" w:color="auto" w:fill="auto"/>
            <w:noWrap/>
            <w:vAlign w:val="bottom"/>
            <w:hideMark/>
          </w:tcPr>
          <w:p w14:paraId="5767421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Reserve Fund Supplement</w:t>
            </w:r>
          </w:p>
        </w:tc>
        <w:tc>
          <w:tcPr>
            <w:tcW w:w="1824" w:type="dxa"/>
            <w:tcBorders>
              <w:top w:val="nil"/>
              <w:left w:val="nil"/>
              <w:bottom w:val="nil"/>
              <w:right w:val="nil"/>
            </w:tcBorders>
            <w:shd w:val="clear" w:color="auto" w:fill="auto"/>
            <w:noWrap/>
            <w:vAlign w:val="bottom"/>
            <w:hideMark/>
          </w:tcPr>
          <w:p w14:paraId="2F5E4065" w14:textId="77777777" w:rsidR="00DC279B" w:rsidRPr="00DC279B" w:rsidRDefault="00DC279B" w:rsidP="00DC279B">
            <w:pPr>
              <w:rPr>
                <w:rFonts w:ascii="Calibri" w:hAnsi="Calibri" w:cs="Calibri"/>
                <w:color w:val="000000"/>
                <w:sz w:val="16"/>
                <w:szCs w:val="16"/>
              </w:rPr>
            </w:pPr>
          </w:p>
        </w:tc>
      </w:tr>
      <w:tr w:rsidR="00DC279B" w:rsidRPr="00DC279B" w14:paraId="27ECE775" w14:textId="77777777" w:rsidTr="00DC279B">
        <w:trPr>
          <w:trHeight w:val="300"/>
        </w:trPr>
        <w:tc>
          <w:tcPr>
            <w:tcW w:w="1700" w:type="dxa"/>
            <w:tcBorders>
              <w:top w:val="nil"/>
              <w:left w:val="nil"/>
              <w:bottom w:val="nil"/>
              <w:right w:val="nil"/>
            </w:tcBorders>
            <w:shd w:val="clear" w:color="auto" w:fill="auto"/>
            <w:noWrap/>
            <w:vAlign w:val="bottom"/>
            <w:hideMark/>
          </w:tcPr>
          <w:p w14:paraId="22BA5628"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6188061C"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3A5F483F"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74637E30" w14:textId="77777777" w:rsidR="00DC279B" w:rsidRPr="00DC279B" w:rsidRDefault="00DC279B" w:rsidP="00DC279B"/>
        </w:tc>
      </w:tr>
      <w:tr w:rsidR="00DC279B" w:rsidRPr="00DC279B" w14:paraId="3F6A0B69" w14:textId="77777777" w:rsidTr="00DC279B">
        <w:trPr>
          <w:trHeight w:val="300"/>
        </w:trPr>
        <w:tc>
          <w:tcPr>
            <w:tcW w:w="1700" w:type="dxa"/>
            <w:tcBorders>
              <w:top w:val="nil"/>
              <w:left w:val="nil"/>
              <w:bottom w:val="nil"/>
              <w:right w:val="nil"/>
            </w:tcBorders>
            <w:shd w:val="clear" w:color="auto" w:fill="auto"/>
            <w:noWrap/>
            <w:vAlign w:val="bottom"/>
            <w:hideMark/>
          </w:tcPr>
          <w:p w14:paraId="46783C4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0DAC982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3154EFE6"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284101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112,727.00 </w:t>
            </w:r>
          </w:p>
        </w:tc>
      </w:tr>
      <w:tr w:rsidR="00DC279B" w:rsidRPr="00DC279B" w14:paraId="01CE3C41" w14:textId="77777777" w:rsidTr="00DC279B">
        <w:trPr>
          <w:trHeight w:val="300"/>
        </w:trPr>
        <w:tc>
          <w:tcPr>
            <w:tcW w:w="1700" w:type="dxa"/>
            <w:tcBorders>
              <w:top w:val="nil"/>
              <w:left w:val="nil"/>
              <w:bottom w:val="nil"/>
              <w:right w:val="nil"/>
            </w:tcBorders>
            <w:shd w:val="clear" w:color="auto" w:fill="auto"/>
            <w:noWrap/>
            <w:vAlign w:val="bottom"/>
            <w:hideMark/>
          </w:tcPr>
          <w:p w14:paraId="624498CE" w14:textId="714C6974" w:rsidR="00DC279B" w:rsidRPr="00DC279B" w:rsidRDefault="00D25AA8" w:rsidP="00DC279B">
            <w:pPr>
              <w:rPr>
                <w:rFonts w:ascii="Calibri" w:hAnsi="Calibri" w:cs="Calibri"/>
                <w:color w:val="000000"/>
                <w:sz w:val="16"/>
                <w:szCs w:val="16"/>
              </w:rPr>
            </w:pPr>
            <w:r w:rsidRPr="00DC279B">
              <w:rPr>
                <w:rFonts w:ascii="Calibri" w:hAnsi="Calibri" w:cs="Calibri"/>
                <w:color w:val="000000"/>
                <w:sz w:val="16"/>
                <w:szCs w:val="16"/>
              </w:rPr>
              <w:t>Veterans Agent</w:t>
            </w:r>
            <w:r w:rsidR="00DC279B" w:rsidRPr="00DC279B">
              <w:rPr>
                <w:rFonts w:ascii="Calibri" w:hAnsi="Calibri" w:cs="Calibri"/>
                <w:color w:val="000000"/>
                <w:sz w:val="16"/>
                <w:szCs w:val="16"/>
              </w:rPr>
              <w:t xml:space="preserve"> (543)</w:t>
            </w:r>
          </w:p>
        </w:tc>
        <w:tc>
          <w:tcPr>
            <w:tcW w:w="2106" w:type="dxa"/>
            <w:tcBorders>
              <w:top w:val="nil"/>
              <w:left w:val="nil"/>
              <w:bottom w:val="nil"/>
              <w:right w:val="nil"/>
            </w:tcBorders>
            <w:shd w:val="clear" w:color="auto" w:fill="auto"/>
            <w:noWrap/>
            <w:vAlign w:val="bottom"/>
            <w:hideMark/>
          </w:tcPr>
          <w:p w14:paraId="7CA6F29F"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2BB6AB29"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19D0FEDE" w14:textId="77777777" w:rsidR="00DC279B" w:rsidRPr="00DC279B" w:rsidRDefault="00DC279B" w:rsidP="00DC279B"/>
        </w:tc>
      </w:tr>
      <w:tr w:rsidR="00DC279B" w:rsidRPr="00DC279B" w14:paraId="051F6C68" w14:textId="77777777" w:rsidTr="00DC279B">
        <w:trPr>
          <w:trHeight w:val="300"/>
        </w:trPr>
        <w:tc>
          <w:tcPr>
            <w:tcW w:w="1700" w:type="dxa"/>
            <w:tcBorders>
              <w:top w:val="nil"/>
              <w:left w:val="nil"/>
              <w:bottom w:val="nil"/>
              <w:right w:val="nil"/>
            </w:tcBorders>
            <w:shd w:val="clear" w:color="auto" w:fill="auto"/>
            <w:noWrap/>
            <w:vAlign w:val="bottom"/>
            <w:hideMark/>
          </w:tcPr>
          <w:p w14:paraId="5FEA4687"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39A09CB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61A9B428"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467156E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87,623.00 </w:t>
            </w:r>
          </w:p>
        </w:tc>
      </w:tr>
      <w:tr w:rsidR="00DC279B" w:rsidRPr="00DC279B" w14:paraId="51FEB425" w14:textId="77777777" w:rsidTr="00DC279B">
        <w:trPr>
          <w:trHeight w:val="300"/>
        </w:trPr>
        <w:tc>
          <w:tcPr>
            <w:tcW w:w="1700" w:type="dxa"/>
            <w:tcBorders>
              <w:top w:val="nil"/>
              <w:left w:val="nil"/>
              <w:bottom w:val="nil"/>
              <w:right w:val="nil"/>
            </w:tcBorders>
            <w:shd w:val="clear" w:color="auto" w:fill="auto"/>
            <w:noWrap/>
            <w:vAlign w:val="bottom"/>
            <w:hideMark/>
          </w:tcPr>
          <w:p w14:paraId="218E83C3"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361893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7FDAA1E1"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018121E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3,950.00 </w:t>
            </w:r>
          </w:p>
        </w:tc>
      </w:tr>
      <w:tr w:rsidR="00DC279B" w:rsidRPr="00DC279B" w14:paraId="7C158EA0" w14:textId="77777777" w:rsidTr="00DC279B">
        <w:trPr>
          <w:trHeight w:val="300"/>
        </w:trPr>
        <w:tc>
          <w:tcPr>
            <w:tcW w:w="1700" w:type="dxa"/>
            <w:tcBorders>
              <w:top w:val="nil"/>
              <w:left w:val="nil"/>
              <w:bottom w:val="nil"/>
              <w:right w:val="nil"/>
            </w:tcBorders>
            <w:shd w:val="clear" w:color="auto" w:fill="auto"/>
            <w:noWrap/>
            <w:vAlign w:val="bottom"/>
            <w:hideMark/>
          </w:tcPr>
          <w:p w14:paraId="3351DABE"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66416E2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Veterans Benefits</w:t>
            </w:r>
          </w:p>
        </w:tc>
        <w:tc>
          <w:tcPr>
            <w:tcW w:w="580" w:type="dxa"/>
            <w:tcBorders>
              <w:top w:val="nil"/>
              <w:left w:val="nil"/>
              <w:bottom w:val="nil"/>
              <w:right w:val="nil"/>
            </w:tcBorders>
            <w:shd w:val="clear" w:color="auto" w:fill="auto"/>
            <w:noWrap/>
            <w:vAlign w:val="bottom"/>
            <w:hideMark/>
          </w:tcPr>
          <w:p w14:paraId="772BEB24"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579</w:t>
            </w:r>
          </w:p>
        </w:tc>
        <w:tc>
          <w:tcPr>
            <w:tcW w:w="1824" w:type="dxa"/>
            <w:tcBorders>
              <w:top w:val="nil"/>
              <w:left w:val="nil"/>
              <w:bottom w:val="nil"/>
              <w:right w:val="nil"/>
            </w:tcBorders>
            <w:shd w:val="clear" w:color="auto" w:fill="auto"/>
            <w:noWrap/>
            <w:vAlign w:val="bottom"/>
            <w:hideMark/>
          </w:tcPr>
          <w:p w14:paraId="6AE8B28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230,000.00 </w:t>
            </w:r>
          </w:p>
        </w:tc>
      </w:tr>
      <w:tr w:rsidR="00DC279B" w:rsidRPr="00DC279B" w14:paraId="701703AA" w14:textId="77777777" w:rsidTr="00DC279B">
        <w:trPr>
          <w:trHeight w:val="300"/>
        </w:trPr>
        <w:tc>
          <w:tcPr>
            <w:tcW w:w="1700" w:type="dxa"/>
            <w:tcBorders>
              <w:top w:val="nil"/>
              <w:left w:val="nil"/>
              <w:bottom w:val="nil"/>
              <w:right w:val="nil"/>
            </w:tcBorders>
            <w:shd w:val="clear" w:color="auto" w:fill="auto"/>
            <w:noWrap/>
            <w:vAlign w:val="bottom"/>
            <w:hideMark/>
          </w:tcPr>
          <w:p w14:paraId="620D8922" w14:textId="77777777" w:rsidR="00DC279B" w:rsidRPr="00DC279B" w:rsidRDefault="00DC279B" w:rsidP="00DC279B">
            <w:pPr>
              <w:rPr>
                <w:rFonts w:ascii="Calibri" w:hAnsi="Calibri" w:cs="Calibri"/>
                <w:color w:val="000000"/>
                <w:sz w:val="16"/>
                <w:szCs w:val="16"/>
              </w:rPr>
            </w:pPr>
          </w:p>
        </w:tc>
        <w:tc>
          <w:tcPr>
            <w:tcW w:w="2686" w:type="dxa"/>
            <w:gridSpan w:val="2"/>
            <w:tcBorders>
              <w:top w:val="nil"/>
              <w:left w:val="nil"/>
              <w:bottom w:val="nil"/>
              <w:right w:val="nil"/>
            </w:tcBorders>
            <w:shd w:val="clear" w:color="auto" w:fill="auto"/>
            <w:noWrap/>
            <w:vAlign w:val="bottom"/>
            <w:hideMark/>
          </w:tcPr>
          <w:p w14:paraId="3C52C4A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Reserve Fund Supplement</w:t>
            </w:r>
          </w:p>
        </w:tc>
        <w:tc>
          <w:tcPr>
            <w:tcW w:w="1824" w:type="dxa"/>
            <w:tcBorders>
              <w:top w:val="nil"/>
              <w:left w:val="nil"/>
              <w:bottom w:val="nil"/>
              <w:right w:val="nil"/>
            </w:tcBorders>
            <w:shd w:val="clear" w:color="auto" w:fill="auto"/>
            <w:noWrap/>
            <w:vAlign w:val="bottom"/>
            <w:hideMark/>
          </w:tcPr>
          <w:p w14:paraId="4E500D32" w14:textId="77777777" w:rsidR="00DC279B" w:rsidRPr="00DC279B" w:rsidRDefault="00DC279B" w:rsidP="00DC279B">
            <w:pPr>
              <w:rPr>
                <w:rFonts w:ascii="Calibri" w:hAnsi="Calibri" w:cs="Calibri"/>
                <w:color w:val="000000"/>
                <w:sz w:val="16"/>
                <w:szCs w:val="16"/>
              </w:rPr>
            </w:pPr>
          </w:p>
        </w:tc>
      </w:tr>
      <w:tr w:rsidR="00DC279B" w:rsidRPr="00DC279B" w14:paraId="0BC6E996" w14:textId="77777777" w:rsidTr="00DC279B">
        <w:trPr>
          <w:trHeight w:val="300"/>
        </w:trPr>
        <w:tc>
          <w:tcPr>
            <w:tcW w:w="1700" w:type="dxa"/>
            <w:tcBorders>
              <w:top w:val="nil"/>
              <w:left w:val="nil"/>
              <w:bottom w:val="nil"/>
              <w:right w:val="nil"/>
            </w:tcBorders>
            <w:shd w:val="clear" w:color="auto" w:fill="auto"/>
            <w:noWrap/>
            <w:vAlign w:val="bottom"/>
            <w:hideMark/>
          </w:tcPr>
          <w:p w14:paraId="3DF47C0E"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6748031E"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50AC948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7CAD7D6" w14:textId="77777777" w:rsidR="00DC279B" w:rsidRPr="00DC279B" w:rsidRDefault="00DC279B" w:rsidP="00DC279B"/>
        </w:tc>
      </w:tr>
      <w:tr w:rsidR="00DC279B" w:rsidRPr="00DC279B" w14:paraId="49215427" w14:textId="77777777" w:rsidTr="00DC279B">
        <w:trPr>
          <w:trHeight w:val="300"/>
        </w:trPr>
        <w:tc>
          <w:tcPr>
            <w:tcW w:w="1700" w:type="dxa"/>
            <w:tcBorders>
              <w:top w:val="nil"/>
              <w:left w:val="nil"/>
              <w:bottom w:val="nil"/>
              <w:right w:val="nil"/>
            </w:tcBorders>
            <w:shd w:val="clear" w:color="auto" w:fill="auto"/>
            <w:noWrap/>
            <w:vAlign w:val="bottom"/>
            <w:hideMark/>
          </w:tcPr>
          <w:p w14:paraId="68FBE5D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2ADA52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AA68609"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61710D8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321,573.00 </w:t>
            </w:r>
          </w:p>
        </w:tc>
      </w:tr>
      <w:tr w:rsidR="00DC279B" w:rsidRPr="00DC279B" w14:paraId="455CDF93" w14:textId="77777777" w:rsidTr="00DC279B">
        <w:trPr>
          <w:trHeight w:val="300"/>
        </w:trPr>
        <w:tc>
          <w:tcPr>
            <w:tcW w:w="1700" w:type="dxa"/>
            <w:tcBorders>
              <w:top w:val="nil"/>
              <w:left w:val="nil"/>
              <w:bottom w:val="nil"/>
              <w:right w:val="nil"/>
            </w:tcBorders>
            <w:shd w:val="clear" w:color="auto" w:fill="auto"/>
            <w:noWrap/>
            <w:vAlign w:val="bottom"/>
            <w:hideMark/>
          </w:tcPr>
          <w:p w14:paraId="1EA6410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lastRenderedPageBreak/>
              <w:t>Library (610)</w:t>
            </w:r>
          </w:p>
        </w:tc>
        <w:tc>
          <w:tcPr>
            <w:tcW w:w="2106" w:type="dxa"/>
            <w:tcBorders>
              <w:top w:val="nil"/>
              <w:left w:val="nil"/>
              <w:bottom w:val="nil"/>
              <w:right w:val="nil"/>
            </w:tcBorders>
            <w:shd w:val="clear" w:color="auto" w:fill="auto"/>
            <w:noWrap/>
            <w:vAlign w:val="bottom"/>
            <w:hideMark/>
          </w:tcPr>
          <w:p w14:paraId="6B194963"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44213C5F"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A15E772" w14:textId="77777777" w:rsidR="00DC279B" w:rsidRPr="00DC279B" w:rsidRDefault="00DC279B" w:rsidP="00DC279B"/>
        </w:tc>
      </w:tr>
      <w:tr w:rsidR="00DC279B" w:rsidRPr="00DC279B" w14:paraId="32244D8A" w14:textId="77777777" w:rsidTr="00DC279B">
        <w:trPr>
          <w:trHeight w:val="300"/>
        </w:trPr>
        <w:tc>
          <w:tcPr>
            <w:tcW w:w="1700" w:type="dxa"/>
            <w:tcBorders>
              <w:top w:val="nil"/>
              <w:left w:val="nil"/>
              <w:bottom w:val="nil"/>
              <w:right w:val="nil"/>
            </w:tcBorders>
            <w:shd w:val="clear" w:color="auto" w:fill="auto"/>
            <w:noWrap/>
            <w:vAlign w:val="bottom"/>
            <w:hideMark/>
          </w:tcPr>
          <w:p w14:paraId="16F9D81B"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09E4452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Other Charges &amp; Expenditures</w:t>
            </w:r>
          </w:p>
        </w:tc>
        <w:tc>
          <w:tcPr>
            <w:tcW w:w="580" w:type="dxa"/>
            <w:tcBorders>
              <w:top w:val="nil"/>
              <w:left w:val="nil"/>
              <w:bottom w:val="nil"/>
              <w:right w:val="nil"/>
            </w:tcBorders>
            <w:shd w:val="clear" w:color="auto" w:fill="auto"/>
            <w:noWrap/>
            <w:vAlign w:val="bottom"/>
            <w:hideMark/>
          </w:tcPr>
          <w:p w14:paraId="153D854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742E5FF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512,051.00 </w:t>
            </w:r>
          </w:p>
        </w:tc>
      </w:tr>
      <w:tr w:rsidR="00DC279B" w:rsidRPr="00DC279B" w14:paraId="665B094D" w14:textId="77777777" w:rsidTr="00DC279B">
        <w:trPr>
          <w:trHeight w:val="300"/>
        </w:trPr>
        <w:tc>
          <w:tcPr>
            <w:tcW w:w="1700" w:type="dxa"/>
            <w:tcBorders>
              <w:top w:val="nil"/>
              <w:left w:val="nil"/>
              <w:bottom w:val="nil"/>
              <w:right w:val="nil"/>
            </w:tcBorders>
            <w:shd w:val="clear" w:color="auto" w:fill="auto"/>
            <w:noWrap/>
            <w:vAlign w:val="bottom"/>
            <w:hideMark/>
          </w:tcPr>
          <w:p w14:paraId="35BF73A3"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CC3F927"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553A04D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2DD8845F" w14:textId="77777777" w:rsidR="00DC279B" w:rsidRPr="00DC279B" w:rsidRDefault="00DC279B" w:rsidP="00DC279B"/>
        </w:tc>
      </w:tr>
      <w:tr w:rsidR="00DC279B" w:rsidRPr="00DC279B" w14:paraId="68D2F9A2" w14:textId="77777777" w:rsidTr="00DC279B">
        <w:trPr>
          <w:trHeight w:val="300"/>
        </w:trPr>
        <w:tc>
          <w:tcPr>
            <w:tcW w:w="1700" w:type="dxa"/>
            <w:tcBorders>
              <w:top w:val="nil"/>
              <w:left w:val="nil"/>
              <w:bottom w:val="nil"/>
              <w:right w:val="nil"/>
            </w:tcBorders>
            <w:shd w:val="clear" w:color="auto" w:fill="auto"/>
            <w:noWrap/>
            <w:vAlign w:val="bottom"/>
            <w:hideMark/>
          </w:tcPr>
          <w:p w14:paraId="4D80B22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5D40551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080C5C86"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D46310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512,051.00 </w:t>
            </w:r>
          </w:p>
        </w:tc>
      </w:tr>
      <w:tr w:rsidR="00DC279B" w:rsidRPr="00DC279B" w14:paraId="1B26E5E1" w14:textId="77777777" w:rsidTr="00DC279B">
        <w:trPr>
          <w:trHeight w:val="300"/>
        </w:trPr>
        <w:tc>
          <w:tcPr>
            <w:tcW w:w="1700" w:type="dxa"/>
            <w:tcBorders>
              <w:top w:val="nil"/>
              <w:left w:val="nil"/>
              <w:bottom w:val="nil"/>
              <w:right w:val="nil"/>
            </w:tcBorders>
            <w:shd w:val="clear" w:color="auto" w:fill="auto"/>
            <w:noWrap/>
            <w:vAlign w:val="bottom"/>
            <w:hideMark/>
          </w:tcPr>
          <w:p w14:paraId="00BFA8E0"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Recreation (630)</w:t>
            </w:r>
          </w:p>
        </w:tc>
        <w:tc>
          <w:tcPr>
            <w:tcW w:w="2106" w:type="dxa"/>
            <w:tcBorders>
              <w:top w:val="nil"/>
              <w:left w:val="nil"/>
              <w:bottom w:val="nil"/>
              <w:right w:val="nil"/>
            </w:tcBorders>
            <w:shd w:val="clear" w:color="auto" w:fill="auto"/>
            <w:noWrap/>
            <w:vAlign w:val="bottom"/>
            <w:hideMark/>
          </w:tcPr>
          <w:p w14:paraId="53BE57DD"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483DA5DB"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010AF6F" w14:textId="77777777" w:rsidR="00DC279B" w:rsidRPr="00DC279B" w:rsidRDefault="00DC279B" w:rsidP="00DC279B"/>
        </w:tc>
      </w:tr>
      <w:tr w:rsidR="00DC279B" w:rsidRPr="00DC279B" w14:paraId="2C5ADA58" w14:textId="77777777" w:rsidTr="00DC279B">
        <w:trPr>
          <w:trHeight w:val="300"/>
        </w:trPr>
        <w:tc>
          <w:tcPr>
            <w:tcW w:w="1700" w:type="dxa"/>
            <w:tcBorders>
              <w:top w:val="nil"/>
              <w:left w:val="nil"/>
              <w:bottom w:val="nil"/>
              <w:right w:val="nil"/>
            </w:tcBorders>
            <w:shd w:val="clear" w:color="auto" w:fill="auto"/>
            <w:noWrap/>
            <w:vAlign w:val="bottom"/>
            <w:hideMark/>
          </w:tcPr>
          <w:p w14:paraId="3E4DB731"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46799AB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4231E029"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0E7151C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26,479.00 </w:t>
            </w:r>
          </w:p>
        </w:tc>
      </w:tr>
      <w:tr w:rsidR="00DC279B" w:rsidRPr="00DC279B" w14:paraId="0C842DE3" w14:textId="77777777" w:rsidTr="00DC279B">
        <w:trPr>
          <w:trHeight w:val="300"/>
        </w:trPr>
        <w:tc>
          <w:tcPr>
            <w:tcW w:w="1700" w:type="dxa"/>
            <w:tcBorders>
              <w:top w:val="nil"/>
              <w:left w:val="nil"/>
              <w:bottom w:val="nil"/>
              <w:right w:val="nil"/>
            </w:tcBorders>
            <w:shd w:val="clear" w:color="auto" w:fill="auto"/>
            <w:noWrap/>
            <w:vAlign w:val="bottom"/>
            <w:hideMark/>
          </w:tcPr>
          <w:p w14:paraId="34772B66"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AC8C23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62CEBF58"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308F823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16,500.00 </w:t>
            </w:r>
          </w:p>
        </w:tc>
      </w:tr>
      <w:tr w:rsidR="00DC279B" w:rsidRPr="00DC279B" w14:paraId="6EF684A2" w14:textId="77777777" w:rsidTr="00DC279B">
        <w:trPr>
          <w:trHeight w:val="300"/>
        </w:trPr>
        <w:tc>
          <w:tcPr>
            <w:tcW w:w="1700" w:type="dxa"/>
            <w:tcBorders>
              <w:top w:val="nil"/>
              <w:left w:val="nil"/>
              <w:bottom w:val="nil"/>
              <w:right w:val="nil"/>
            </w:tcBorders>
            <w:shd w:val="clear" w:color="auto" w:fill="auto"/>
            <w:noWrap/>
            <w:vAlign w:val="bottom"/>
            <w:hideMark/>
          </w:tcPr>
          <w:p w14:paraId="45E11B21"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67DAADA2"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4B44083A"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BFC73E3" w14:textId="77777777" w:rsidR="00DC279B" w:rsidRPr="00DC279B" w:rsidRDefault="00DC279B" w:rsidP="00DC279B"/>
        </w:tc>
      </w:tr>
      <w:tr w:rsidR="00DC279B" w:rsidRPr="00DC279B" w14:paraId="1DFD6BB6" w14:textId="77777777" w:rsidTr="00DC279B">
        <w:trPr>
          <w:trHeight w:val="300"/>
        </w:trPr>
        <w:tc>
          <w:tcPr>
            <w:tcW w:w="1700" w:type="dxa"/>
            <w:tcBorders>
              <w:top w:val="nil"/>
              <w:left w:val="nil"/>
              <w:bottom w:val="nil"/>
              <w:right w:val="nil"/>
            </w:tcBorders>
            <w:shd w:val="clear" w:color="auto" w:fill="auto"/>
            <w:noWrap/>
            <w:vAlign w:val="bottom"/>
            <w:hideMark/>
          </w:tcPr>
          <w:p w14:paraId="024B2B6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18CC94F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B7A8D75"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791C34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42,979.00 </w:t>
            </w:r>
          </w:p>
        </w:tc>
      </w:tr>
      <w:tr w:rsidR="00DC279B" w:rsidRPr="00DC279B" w14:paraId="17F6B29C"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1E19F4B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Memorial &amp; Vets Day (692)</w:t>
            </w:r>
          </w:p>
        </w:tc>
        <w:tc>
          <w:tcPr>
            <w:tcW w:w="580" w:type="dxa"/>
            <w:tcBorders>
              <w:top w:val="nil"/>
              <w:left w:val="nil"/>
              <w:bottom w:val="nil"/>
              <w:right w:val="nil"/>
            </w:tcBorders>
            <w:shd w:val="clear" w:color="auto" w:fill="auto"/>
            <w:noWrap/>
            <w:vAlign w:val="bottom"/>
            <w:hideMark/>
          </w:tcPr>
          <w:p w14:paraId="64CD0064"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2794F138" w14:textId="77777777" w:rsidR="00DC279B" w:rsidRPr="00DC279B" w:rsidRDefault="00DC279B" w:rsidP="00DC279B"/>
        </w:tc>
      </w:tr>
      <w:tr w:rsidR="00DC279B" w:rsidRPr="00DC279B" w14:paraId="7E3F4417" w14:textId="77777777" w:rsidTr="00DC279B">
        <w:trPr>
          <w:trHeight w:val="300"/>
        </w:trPr>
        <w:tc>
          <w:tcPr>
            <w:tcW w:w="1700" w:type="dxa"/>
            <w:tcBorders>
              <w:top w:val="nil"/>
              <w:left w:val="nil"/>
              <w:bottom w:val="nil"/>
              <w:right w:val="nil"/>
            </w:tcBorders>
            <w:shd w:val="clear" w:color="auto" w:fill="auto"/>
            <w:noWrap/>
            <w:vAlign w:val="bottom"/>
            <w:hideMark/>
          </w:tcPr>
          <w:p w14:paraId="6E2EC62A"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13751BA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Other Charges &amp; Expenditures</w:t>
            </w:r>
          </w:p>
        </w:tc>
        <w:tc>
          <w:tcPr>
            <w:tcW w:w="580" w:type="dxa"/>
            <w:tcBorders>
              <w:top w:val="nil"/>
              <w:left w:val="nil"/>
              <w:bottom w:val="nil"/>
              <w:right w:val="nil"/>
            </w:tcBorders>
            <w:shd w:val="clear" w:color="auto" w:fill="auto"/>
            <w:noWrap/>
            <w:vAlign w:val="bottom"/>
            <w:hideMark/>
          </w:tcPr>
          <w:p w14:paraId="0EB22917"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63DF07E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2,000.00 </w:t>
            </w:r>
          </w:p>
        </w:tc>
      </w:tr>
      <w:tr w:rsidR="00DC279B" w:rsidRPr="00DC279B" w14:paraId="4886412B" w14:textId="77777777" w:rsidTr="00DC279B">
        <w:trPr>
          <w:trHeight w:val="300"/>
        </w:trPr>
        <w:tc>
          <w:tcPr>
            <w:tcW w:w="1700" w:type="dxa"/>
            <w:tcBorders>
              <w:top w:val="nil"/>
              <w:left w:val="nil"/>
              <w:bottom w:val="nil"/>
              <w:right w:val="nil"/>
            </w:tcBorders>
            <w:shd w:val="clear" w:color="auto" w:fill="auto"/>
            <w:noWrap/>
            <w:vAlign w:val="bottom"/>
            <w:hideMark/>
          </w:tcPr>
          <w:p w14:paraId="5C242D60"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2EDA200"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216CC9F2"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58C0AC6" w14:textId="77777777" w:rsidR="00DC279B" w:rsidRPr="00DC279B" w:rsidRDefault="00DC279B" w:rsidP="00DC279B"/>
        </w:tc>
      </w:tr>
      <w:tr w:rsidR="00DC279B" w:rsidRPr="00DC279B" w14:paraId="73140BD0" w14:textId="77777777" w:rsidTr="00DC279B">
        <w:trPr>
          <w:trHeight w:val="300"/>
        </w:trPr>
        <w:tc>
          <w:tcPr>
            <w:tcW w:w="1700" w:type="dxa"/>
            <w:tcBorders>
              <w:top w:val="nil"/>
              <w:left w:val="nil"/>
              <w:bottom w:val="nil"/>
              <w:right w:val="nil"/>
            </w:tcBorders>
            <w:shd w:val="clear" w:color="auto" w:fill="auto"/>
            <w:noWrap/>
            <w:vAlign w:val="bottom"/>
            <w:hideMark/>
          </w:tcPr>
          <w:p w14:paraId="617EF66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5EBF707C"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14B1F2F"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69F83B9E"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2,000.00 </w:t>
            </w:r>
          </w:p>
        </w:tc>
      </w:tr>
      <w:tr w:rsidR="00DC279B" w:rsidRPr="00DC279B" w14:paraId="63C59CF0" w14:textId="77777777" w:rsidTr="00DC279B">
        <w:trPr>
          <w:trHeight w:val="300"/>
        </w:trPr>
        <w:tc>
          <w:tcPr>
            <w:tcW w:w="1700" w:type="dxa"/>
            <w:tcBorders>
              <w:top w:val="nil"/>
              <w:left w:val="nil"/>
              <w:bottom w:val="nil"/>
              <w:right w:val="nil"/>
            </w:tcBorders>
            <w:shd w:val="clear" w:color="auto" w:fill="auto"/>
            <w:noWrap/>
            <w:vAlign w:val="bottom"/>
            <w:hideMark/>
          </w:tcPr>
          <w:p w14:paraId="63162E9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Maturing Debt (711)</w:t>
            </w:r>
          </w:p>
        </w:tc>
        <w:tc>
          <w:tcPr>
            <w:tcW w:w="2106" w:type="dxa"/>
            <w:tcBorders>
              <w:top w:val="nil"/>
              <w:left w:val="nil"/>
              <w:bottom w:val="nil"/>
              <w:right w:val="nil"/>
            </w:tcBorders>
            <w:shd w:val="clear" w:color="auto" w:fill="auto"/>
            <w:noWrap/>
            <w:vAlign w:val="bottom"/>
            <w:hideMark/>
          </w:tcPr>
          <w:p w14:paraId="65060C6D"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3417ACEE"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B51FF8E" w14:textId="77777777" w:rsidR="00DC279B" w:rsidRPr="00DC279B" w:rsidRDefault="00DC279B" w:rsidP="00DC279B"/>
        </w:tc>
      </w:tr>
      <w:tr w:rsidR="00DC279B" w:rsidRPr="00DC279B" w14:paraId="1C451E3A" w14:textId="77777777" w:rsidTr="00DC279B">
        <w:trPr>
          <w:trHeight w:val="300"/>
        </w:trPr>
        <w:tc>
          <w:tcPr>
            <w:tcW w:w="1700" w:type="dxa"/>
            <w:tcBorders>
              <w:top w:val="nil"/>
              <w:left w:val="nil"/>
              <w:bottom w:val="nil"/>
              <w:right w:val="nil"/>
            </w:tcBorders>
            <w:shd w:val="clear" w:color="auto" w:fill="auto"/>
            <w:noWrap/>
            <w:vAlign w:val="bottom"/>
            <w:hideMark/>
          </w:tcPr>
          <w:p w14:paraId="2F227F6D"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597F4313"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Maturing Principal on LT Debt</w:t>
            </w:r>
          </w:p>
        </w:tc>
        <w:tc>
          <w:tcPr>
            <w:tcW w:w="580" w:type="dxa"/>
            <w:tcBorders>
              <w:top w:val="nil"/>
              <w:left w:val="nil"/>
              <w:bottom w:val="nil"/>
              <w:right w:val="nil"/>
            </w:tcBorders>
            <w:shd w:val="clear" w:color="auto" w:fill="auto"/>
            <w:noWrap/>
            <w:vAlign w:val="bottom"/>
            <w:hideMark/>
          </w:tcPr>
          <w:p w14:paraId="023D1EE0"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590</w:t>
            </w:r>
          </w:p>
        </w:tc>
        <w:tc>
          <w:tcPr>
            <w:tcW w:w="1824" w:type="dxa"/>
            <w:tcBorders>
              <w:top w:val="nil"/>
              <w:left w:val="nil"/>
              <w:bottom w:val="nil"/>
              <w:right w:val="nil"/>
            </w:tcBorders>
            <w:shd w:val="clear" w:color="auto" w:fill="auto"/>
            <w:noWrap/>
            <w:vAlign w:val="bottom"/>
            <w:hideMark/>
          </w:tcPr>
          <w:p w14:paraId="7DD62B3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1,817,137.00 </w:t>
            </w:r>
          </w:p>
        </w:tc>
      </w:tr>
      <w:tr w:rsidR="00DC279B" w:rsidRPr="00DC279B" w14:paraId="4E1A5E97" w14:textId="77777777" w:rsidTr="00DC279B">
        <w:trPr>
          <w:trHeight w:val="300"/>
        </w:trPr>
        <w:tc>
          <w:tcPr>
            <w:tcW w:w="1700" w:type="dxa"/>
            <w:tcBorders>
              <w:top w:val="nil"/>
              <w:left w:val="nil"/>
              <w:bottom w:val="nil"/>
              <w:right w:val="nil"/>
            </w:tcBorders>
            <w:shd w:val="clear" w:color="auto" w:fill="auto"/>
            <w:noWrap/>
            <w:vAlign w:val="bottom"/>
            <w:hideMark/>
          </w:tcPr>
          <w:p w14:paraId="22A54C7F"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A746B2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Repayment of Temporary Loans</w:t>
            </w:r>
          </w:p>
        </w:tc>
        <w:tc>
          <w:tcPr>
            <w:tcW w:w="580" w:type="dxa"/>
            <w:tcBorders>
              <w:top w:val="nil"/>
              <w:left w:val="nil"/>
              <w:bottom w:val="nil"/>
              <w:right w:val="nil"/>
            </w:tcBorders>
            <w:shd w:val="clear" w:color="auto" w:fill="auto"/>
            <w:noWrap/>
            <w:vAlign w:val="bottom"/>
            <w:hideMark/>
          </w:tcPr>
          <w:p w14:paraId="1F4031F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594</w:t>
            </w:r>
          </w:p>
        </w:tc>
        <w:tc>
          <w:tcPr>
            <w:tcW w:w="1824" w:type="dxa"/>
            <w:tcBorders>
              <w:top w:val="nil"/>
              <w:left w:val="nil"/>
              <w:bottom w:val="nil"/>
              <w:right w:val="nil"/>
            </w:tcBorders>
            <w:shd w:val="clear" w:color="auto" w:fill="auto"/>
            <w:noWrap/>
            <w:vAlign w:val="bottom"/>
            <w:hideMark/>
          </w:tcPr>
          <w:p w14:paraId="7CC9359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129,182.00 </w:t>
            </w:r>
          </w:p>
        </w:tc>
      </w:tr>
      <w:tr w:rsidR="00DC279B" w:rsidRPr="00DC279B" w14:paraId="310E76EA" w14:textId="77777777" w:rsidTr="00DC279B">
        <w:trPr>
          <w:trHeight w:val="300"/>
        </w:trPr>
        <w:tc>
          <w:tcPr>
            <w:tcW w:w="1700" w:type="dxa"/>
            <w:tcBorders>
              <w:top w:val="nil"/>
              <w:left w:val="nil"/>
              <w:bottom w:val="nil"/>
              <w:right w:val="nil"/>
            </w:tcBorders>
            <w:shd w:val="clear" w:color="auto" w:fill="auto"/>
            <w:noWrap/>
            <w:vAlign w:val="bottom"/>
            <w:hideMark/>
          </w:tcPr>
          <w:p w14:paraId="64AB9441"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256373CE"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735E78C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A4C6D6C" w14:textId="77777777" w:rsidR="00DC279B" w:rsidRPr="00DC279B" w:rsidRDefault="00DC279B" w:rsidP="00DC279B"/>
        </w:tc>
      </w:tr>
      <w:tr w:rsidR="00DC279B" w:rsidRPr="00DC279B" w14:paraId="1CC16A7D" w14:textId="77777777" w:rsidTr="00DC279B">
        <w:trPr>
          <w:trHeight w:val="300"/>
        </w:trPr>
        <w:tc>
          <w:tcPr>
            <w:tcW w:w="1700" w:type="dxa"/>
            <w:tcBorders>
              <w:top w:val="nil"/>
              <w:left w:val="nil"/>
              <w:bottom w:val="nil"/>
              <w:right w:val="nil"/>
            </w:tcBorders>
            <w:shd w:val="clear" w:color="auto" w:fill="auto"/>
            <w:noWrap/>
            <w:vAlign w:val="bottom"/>
            <w:hideMark/>
          </w:tcPr>
          <w:p w14:paraId="12F4CF1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54B893C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4809C92D"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3A77B0A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1,946,319.00 </w:t>
            </w:r>
          </w:p>
        </w:tc>
      </w:tr>
      <w:tr w:rsidR="00DC279B" w:rsidRPr="00DC279B" w14:paraId="7C3B8A3D" w14:textId="77777777" w:rsidTr="00DC279B">
        <w:trPr>
          <w:trHeight w:val="300"/>
        </w:trPr>
        <w:tc>
          <w:tcPr>
            <w:tcW w:w="1700" w:type="dxa"/>
            <w:tcBorders>
              <w:top w:val="nil"/>
              <w:left w:val="nil"/>
              <w:bottom w:val="nil"/>
              <w:right w:val="nil"/>
            </w:tcBorders>
            <w:shd w:val="clear" w:color="auto" w:fill="auto"/>
            <w:noWrap/>
            <w:vAlign w:val="bottom"/>
            <w:hideMark/>
          </w:tcPr>
          <w:p w14:paraId="431EF32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Interest (750)</w:t>
            </w:r>
          </w:p>
        </w:tc>
        <w:tc>
          <w:tcPr>
            <w:tcW w:w="2106" w:type="dxa"/>
            <w:tcBorders>
              <w:top w:val="nil"/>
              <w:left w:val="nil"/>
              <w:bottom w:val="nil"/>
              <w:right w:val="nil"/>
            </w:tcBorders>
            <w:shd w:val="clear" w:color="auto" w:fill="auto"/>
            <w:noWrap/>
            <w:vAlign w:val="bottom"/>
            <w:hideMark/>
          </w:tcPr>
          <w:p w14:paraId="15624243"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7594AED2"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6403AE1D" w14:textId="77777777" w:rsidR="00DC279B" w:rsidRPr="00DC279B" w:rsidRDefault="00DC279B" w:rsidP="00DC279B"/>
        </w:tc>
      </w:tr>
      <w:tr w:rsidR="00DC279B" w:rsidRPr="00DC279B" w14:paraId="2D68D7FF" w14:textId="77777777" w:rsidTr="00DC279B">
        <w:trPr>
          <w:trHeight w:val="300"/>
        </w:trPr>
        <w:tc>
          <w:tcPr>
            <w:tcW w:w="1700" w:type="dxa"/>
            <w:tcBorders>
              <w:top w:val="nil"/>
              <w:left w:val="nil"/>
              <w:bottom w:val="nil"/>
              <w:right w:val="nil"/>
            </w:tcBorders>
            <w:shd w:val="clear" w:color="auto" w:fill="auto"/>
            <w:noWrap/>
            <w:vAlign w:val="bottom"/>
            <w:hideMark/>
          </w:tcPr>
          <w:p w14:paraId="13334218"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307B56F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Interest on Long-Term Debt</w:t>
            </w:r>
          </w:p>
        </w:tc>
        <w:tc>
          <w:tcPr>
            <w:tcW w:w="580" w:type="dxa"/>
            <w:tcBorders>
              <w:top w:val="nil"/>
              <w:left w:val="nil"/>
              <w:bottom w:val="nil"/>
              <w:right w:val="nil"/>
            </w:tcBorders>
            <w:shd w:val="clear" w:color="auto" w:fill="auto"/>
            <w:noWrap/>
            <w:vAlign w:val="bottom"/>
            <w:hideMark/>
          </w:tcPr>
          <w:p w14:paraId="06C4A0DF"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590</w:t>
            </w:r>
          </w:p>
        </w:tc>
        <w:tc>
          <w:tcPr>
            <w:tcW w:w="1824" w:type="dxa"/>
            <w:tcBorders>
              <w:top w:val="nil"/>
              <w:left w:val="nil"/>
              <w:bottom w:val="nil"/>
              <w:right w:val="nil"/>
            </w:tcBorders>
            <w:shd w:val="clear" w:color="auto" w:fill="auto"/>
            <w:noWrap/>
            <w:vAlign w:val="bottom"/>
            <w:hideMark/>
          </w:tcPr>
          <w:p w14:paraId="405C3BA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499,568.00 </w:t>
            </w:r>
          </w:p>
        </w:tc>
      </w:tr>
      <w:tr w:rsidR="00DC279B" w:rsidRPr="00DC279B" w14:paraId="35772C96" w14:textId="77777777" w:rsidTr="00DC279B">
        <w:trPr>
          <w:trHeight w:val="300"/>
        </w:trPr>
        <w:tc>
          <w:tcPr>
            <w:tcW w:w="1700" w:type="dxa"/>
            <w:tcBorders>
              <w:top w:val="nil"/>
              <w:left w:val="nil"/>
              <w:bottom w:val="nil"/>
              <w:right w:val="nil"/>
            </w:tcBorders>
            <w:shd w:val="clear" w:color="auto" w:fill="auto"/>
            <w:noWrap/>
            <w:vAlign w:val="bottom"/>
            <w:hideMark/>
          </w:tcPr>
          <w:p w14:paraId="2A332E2D"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87F345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Interest on Notes</w:t>
            </w:r>
          </w:p>
        </w:tc>
        <w:tc>
          <w:tcPr>
            <w:tcW w:w="580" w:type="dxa"/>
            <w:tcBorders>
              <w:top w:val="nil"/>
              <w:left w:val="nil"/>
              <w:bottom w:val="nil"/>
              <w:right w:val="nil"/>
            </w:tcBorders>
            <w:shd w:val="clear" w:color="auto" w:fill="auto"/>
            <w:noWrap/>
            <w:vAlign w:val="bottom"/>
            <w:hideMark/>
          </w:tcPr>
          <w:p w14:paraId="1307A5BB"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594</w:t>
            </w:r>
          </w:p>
        </w:tc>
        <w:tc>
          <w:tcPr>
            <w:tcW w:w="1824" w:type="dxa"/>
            <w:tcBorders>
              <w:top w:val="nil"/>
              <w:left w:val="nil"/>
              <w:bottom w:val="nil"/>
              <w:right w:val="nil"/>
            </w:tcBorders>
            <w:shd w:val="clear" w:color="auto" w:fill="auto"/>
            <w:noWrap/>
            <w:vAlign w:val="bottom"/>
            <w:hideMark/>
          </w:tcPr>
          <w:p w14:paraId="276DAC4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20,460.00 </w:t>
            </w:r>
          </w:p>
        </w:tc>
      </w:tr>
      <w:tr w:rsidR="00DC279B" w:rsidRPr="00DC279B" w14:paraId="75625CDF" w14:textId="77777777" w:rsidTr="00DC279B">
        <w:trPr>
          <w:trHeight w:val="300"/>
        </w:trPr>
        <w:tc>
          <w:tcPr>
            <w:tcW w:w="1700" w:type="dxa"/>
            <w:tcBorders>
              <w:top w:val="nil"/>
              <w:left w:val="nil"/>
              <w:bottom w:val="nil"/>
              <w:right w:val="nil"/>
            </w:tcBorders>
            <w:shd w:val="clear" w:color="auto" w:fill="auto"/>
            <w:noWrap/>
            <w:vAlign w:val="bottom"/>
            <w:hideMark/>
          </w:tcPr>
          <w:p w14:paraId="37F63595" w14:textId="77777777" w:rsidR="00DC279B" w:rsidRPr="00DC279B" w:rsidRDefault="00DC279B" w:rsidP="00DC279B">
            <w:pPr>
              <w:rPr>
                <w:rFonts w:ascii="Calibri" w:hAnsi="Calibri" w:cs="Calibri"/>
                <w:color w:val="000000"/>
                <w:sz w:val="16"/>
                <w:szCs w:val="16"/>
              </w:rPr>
            </w:pPr>
          </w:p>
        </w:tc>
        <w:tc>
          <w:tcPr>
            <w:tcW w:w="2686" w:type="dxa"/>
            <w:gridSpan w:val="2"/>
            <w:tcBorders>
              <w:top w:val="nil"/>
              <w:left w:val="nil"/>
              <w:bottom w:val="nil"/>
              <w:right w:val="nil"/>
            </w:tcBorders>
            <w:shd w:val="clear" w:color="auto" w:fill="auto"/>
            <w:noWrap/>
            <w:vAlign w:val="bottom"/>
            <w:hideMark/>
          </w:tcPr>
          <w:p w14:paraId="7B726CB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Reserve Fund Supplement</w:t>
            </w:r>
          </w:p>
        </w:tc>
        <w:tc>
          <w:tcPr>
            <w:tcW w:w="1824" w:type="dxa"/>
            <w:tcBorders>
              <w:top w:val="nil"/>
              <w:left w:val="nil"/>
              <w:bottom w:val="nil"/>
              <w:right w:val="nil"/>
            </w:tcBorders>
            <w:shd w:val="clear" w:color="auto" w:fill="auto"/>
            <w:noWrap/>
            <w:vAlign w:val="bottom"/>
            <w:hideMark/>
          </w:tcPr>
          <w:p w14:paraId="6FC1B5A5" w14:textId="77777777" w:rsidR="00DC279B" w:rsidRPr="00DC279B" w:rsidRDefault="00DC279B" w:rsidP="00DC279B">
            <w:pPr>
              <w:rPr>
                <w:rFonts w:ascii="Calibri" w:hAnsi="Calibri" w:cs="Calibri"/>
                <w:color w:val="000000"/>
                <w:sz w:val="16"/>
                <w:szCs w:val="16"/>
              </w:rPr>
            </w:pPr>
          </w:p>
        </w:tc>
      </w:tr>
      <w:tr w:rsidR="00DC279B" w:rsidRPr="00DC279B" w14:paraId="3CA8B3A1" w14:textId="77777777" w:rsidTr="00DC279B">
        <w:trPr>
          <w:trHeight w:val="300"/>
        </w:trPr>
        <w:tc>
          <w:tcPr>
            <w:tcW w:w="1700" w:type="dxa"/>
            <w:tcBorders>
              <w:top w:val="nil"/>
              <w:left w:val="nil"/>
              <w:bottom w:val="nil"/>
              <w:right w:val="nil"/>
            </w:tcBorders>
            <w:shd w:val="clear" w:color="auto" w:fill="auto"/>
            <w:noWrap/>
            <w:vAlign w:val="bottom"/>
            <w:hideMark/>
          </w:tcPr>
          <w:p w14:paraId="5991C06F"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4790520B"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06A8432C"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02593EE" w14:textId="77777777" w:rsidR="00DC279B" w:rsidRPr="00DC279B" w:rsidRDefault="00DC279B" w:rsidP="00DC279B"/>
        </w:tc>
      </w:tr>
      <w:tr w:rsidR="00DC279B" w:rsidRPr="00DC279B" w14:paraId="66504EBC" w14:textId="77777777" w:rsidTr="00DC279B">
        <w:trPr>
          <w:trHeight w:val="300"/>
        </w:trPr>
        <w:tc>
          <w:tcPr>
            <w:tcW w:w="1700" w:type="dxa"/>
            <w:tcBorders>
              <w:top w:val="nil"/>
              <w:left w:val="nil"/>
              <w:bottom w:val="nil"/>
              <w:right w:val="nil"/>
            </w:tcBorders>
            <w:shd w:val="clear" w:color="auto" w:fill="auto"/>
            <w:noWrap/>
            <w:vAlign w:val="bottom"/>
            <w:hideMark/>
          </w:tcPr>
          <w:p w14:paraId="2EFFFAB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2D42DEF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79701C9D"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D06BB6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520,028.00 </w:t>
            </w:r>
          </w:p>
        </w:tc>
      </w:tr>
      <w:tr w:rsidR="00DC279B" w:rsidRPr="00DC279B" w14:paraId="0C312D48"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31E966D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Employee Benefits (910)</w:t>
            </w:r>
          </w:p>
        </w:tc>
        <w:tc>
          <w:tcPr>
            <w:tcW w:w="580" w:type="dxa"/>
            <w:tcBorders>
              <w:top w:val="nil"/>
              <w:left w:val="nil"/>
              <w:bottom w:val="nil"/>
              <w:right w:val="nil"/>
            </w:tcBorders>
            <w:shd w:val="clear" w:color="auto" w:fill="auto"/>
            <w:noWrap/>
            <w:vAlign w:val="bottom"/>
            <w:hideMark/>
          </w:tcPr>
          <w:p w14:paraId="621B89E4"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585E1B8" w14:textId="77777777" w:rsidR="00DC279B" w:rsidRPr="00DC279B" w:rsidRDefault="00DC279B" w:rsidP="00DC279B"/>
        </w:tc>
      </w:tr>
      <w:tr w:rsidR="00DC279B" w:rsidRPr="00DC279B" w14:paraId="189A9B87" w14:textId="77777777" w:rsidTr="00DC279B">
        <w:trPr>
          <w:trHeight w:val="300"/>
        </w:trPr>
        <w:tc>
          <w:tcPr>
            <w:tcW w:w="1700" w:type="dxa"/>
            <w:tcBorders>
              <w:top w:val="nil"/>
              <w:left w:val="nil"/>
              <w:bottom w:val="nil"/>
              <w:right w:val="nil"/>
            </w:tcBorders>
            <w:shd w:val="clear" w:color="auto" w:fill="auto"/>
            <w:noWrap/>
            <w:vAlign w:val="bottom"/>
            <w:hideMark/>
          </w:tcPr>
          <w:p w14:paraId="55A2EA0A"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65F95507"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Personnel Services</w:t>
            </w:r>
          </w:p>
        </w:tc>
        <w:tc>
          <w:tcPr>
            <w:tcW w:w="580" w:type="dxa"/>
            <w:tcBorders>
              <w:top w:val="nil"/>
              <w:left w:val="nil"/>
              <w:bottom w:val="nil"/>
              <w:right w:val="nil"/>
            </w:tcBorders>
            <w:shd w:val="clear" w:color="auto" w:fill="auto"/>
            <w:noWrap/>
            <w:vAlign w:val="bottom"/>
            <w:hideMark/>
          </w:tcPr>
          <w:p w14:paraId="293FCDC1"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510</w:t>
            </w:r>
          </w:p>
        </w:tc>
        <w:tc>
          <w:tcPr>
            <w:tcW w:w="1824" w:type="dxa"/>
            <w:tcBorders>
              <w:top w:val="nil"/>
              <w:left w:val="nil"/>
              <w:bottom w:val="nil"/>
              <w:right w:val="nil"/>
            </w:tcBorders>
            <w:shd w:val="clear" w:color="auto" w:fill="auto"/>
            <w:noWrap/>
            <w:vAlign w:val="bottom"/>
            <w:hideMark/>
          </w:tcPr>
          <w:p w14:paraId="0FC5214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3,365,604.00 </w:t>
            </w:r>
          </w:p>
        </w:tc>
      </w:tr>
      <w:tr w:rsidR="00DC279B" w:rsidRPr="00DC279B" w14:paraId="39EA10C8" w14:textId="77777777" w:rsidTr="00DC279B">
        <w:trPr>
          <w:trHeight w:val="300"/>
        </w:trPr>
        <w:tc>
          <w:tcPr>
            <w:tcW w:w="1700" w:type="dxa"/>
            <w:tcBorders>
              <w:top w:val="nil"/>
              <w:left w:val="nil"/>
              <w:bottom w:val="nil"/>
              <w:right w:val="nil"/>
            </w:tcBorders>
            <w:shd w:val="clear" w:color="auto" w:fill="auto"/>
            <w:noWrap/>
            <w:vAlign w:val="bottom"/>
            <w:hideMark/>
          </w:tcPr>
          <w:p w14:paraId="7E4D51BF"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746061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Other Personnel Services</w:t>
            </w:r>
          </w:p>
        </w:tc>
        <w:tc>
          <w:tcPr>
            <w:tcW w:w="580" w:type="dxa"/>
            <w:tcBorders>
              <w:top w:val="nil"/>
              <w:left w:val="nil"/>
              <w:bottom w:val="nil"/>
              <w:right w:val="nil"/>
            </w:tcBorders>
            <w:shd w:val="clear" w:color="auto" w:fill="auto"/>
            <w:noWrap/>
            <w:vAlign w:val="bottom"/>
            <w:hideMark/>
          </w:tcPr>
          <w:p w14:paraId="5463B9C7"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511</w:t>
            </w:r>
          </w:p>
        </w:tc>
        <w:tc>
          <w:tcPr>
            <w:tcW w:w="1824" w:type="dxa"/>
            <w:tcBorders>
              <w:top w:val="nil"/>
              <w:left w:val="nil"/>
              <w:bottom w:val="nil"/>
              <w:right w:val="nil"/>
            </w:tcBorders>
            <w:shd w:val="clear" w:color="auto" w:fill="auto"/>
            <w:noWrap/>
            <w:vAlign w:val="bottom"/>
            <w:hideMark/>
          </w:tcPr>
          <w:p w14:paraId="10DAEE0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8,142,228.00 </w:t>
            </w:r>
          </w:p>
        </w:tc>
      </w:tr>
      <w:tr w:rsidR="00DC279B" w:rsidRPr="00DC279B" w14:paraId="68B9BF21" w14:textId="77777777" w:rsidTr="00DC279B">
        <w:trPr>
          <w:trHeight w:val="300"/>
        </w:trPr>
        <w:tc>
          <w:tcPr>
            <w:tcW w:w="1700" w:type="dxa"/>
            <w:tcBorders>
              <w:top w:val="nil"/>
              <w:left w:val="nil"/>
              <w:bottom w:val="nil"/>
              <w:right w:val="nil"/>
            </w:tcBorders>
            <w:shd w:val="clear" w:color="auto" w:fill="auto"/>
            <w:noWrap/>
            <w:vAlign w:val="bottom"/>
            <w:hideMark/>
          </w:tcPr>
          <w:p w14:paraId="63928FC3"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08A2142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4CEB7CEC"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01244D6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546,000.00 </w:t>
            </w:r>
          </w:p>
        </w:tc>
      </w:tr>
      <w:tr w:rsidR="00DC279B" w:rsidRPr="00DC279B" w14:paraId="72E134BA" w14:textId="77777777" w:rsidTr="00DC279B">
        <w:trPr>
          <w:trHeight w:val="300"/>
        </w:trPr>
        <w:tc>
          <w:tcPr>
            <w:tcW w:w="1700" w:type="dxa"/>
            <w:tcBorders>
              <w:top w:val="nil"/>
              <w:left w:val="nil"/>
              <w:bottom w:val="nil"/>
              <w:right w:val="nil"/>
            </w:tcBorders>
            <w:shd w:val="clear" w:color="auto" w:fill="auto"/>
            <w:noWrap/>
            <w:vAlign w:val="bottom"/>
            <w:hideMark/>
          </w:tcPr>
          <w:p w14:paraId="38E651F8"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6E37B7F"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1005A044"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2E1FE2F" w14:textId="77777777" w:rsidR="00DC279B" w:rsidRPr="00DC279B" w:rsidRDefault="00DC279B" w:rsidP="00DC279B"/>
        </w:tc>
      </w:tr>
      <w:tr w:rsidR="00DC279B" w:rsidRPr="00DC279B" w14:paraId="38011496" w14:textId="77777777" w:rsidTr="00DC279B">
        <w:trPr>
          <w:trHeight w:val="300"/>
        </w:trPr>
        <w:tc>
          <w:tcPr>
            <w:tcW w:w="1700" w:type="dxa"/>
            <w:tcBorders>
              <w:top w:val="nil"/>
              <w:left w:val="nil"/>
              <w:bottom w:val="nil"/>
              <w:right w:val="nil"/>
            </w:tcBorders>
            <w:shd w:val="clear" w:color="auto" w:fill="auto"/>
            <w:noWrap/>
            <w:vAlign w:val="bottom"/>
            <w:hideMark/>
          </w:tcPr>
          <w:p w14:paraId="44B0B3B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49EC305A"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0507CC9C"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17411CF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12,053,832.00 </w:t>
            </w:r>
          </w:p>
        </w:tc>
      </w:tr>
      <w:tr w:rsidR="00DC279B" w:rsidRPr="00DC279B" w14:paraId="3DA28823" w14:textId="77777777" w:rsidTr="00DC279B">
        <w:trPr>
          <w:trHeight w:val="300"/>
        </w:trPr>
        <w:tc>
          <w:tcPr>
            <w:tcW w:w="3806" w:type="dxa"/>
            <w:gridSpan w:val="2"/>
            <w:tcBorders>
              <w:top w:val="nil"/>
              <w:left w:val="nil"/>
              <w:bottom w:val="nil"/>
              <w:right w:val="nil"/>
            </w:tcBorders>
            <w:shd w:val="clear" w:color="auto" w:fill="auto"/>
            <w:noWrap/>
            <w:vAlign w:val="bottom"/>
            <w:hideMark/>
          </w:tcPr>
          <w:p w14:paraId="1C7F84B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Unemployment Comp (911)</w:t>
            </w:r>
          </w:p>
        </w:tc>
        <w:tc>
          <w:tcPr>
            <w:tcW w:w="580" w:type="dxa"/>
            <w:tcBorders>
              <w:top w:val="nil"/>
              <w:left w:val="nil"/>
              <w:bottom w:val="nil"/>
              <w:right w:val="nil"/>
            </w:tcBorders>
            <w:shd w:val="clear" w:color="auto" w:fill="auto"/>
            <w:noWrap/>
            <w:vAlign w:val="bottom"/>
            <w:hideMark/>
          </w:tcPr>
          <w:p w14:paraId="6312A86F"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5DD48942" w14:textId="77777777" w:rsidR="00DC279B" w:rsidRPr="00DC279B" w:rsidRDefault="00DC279B" w:rsidP="00DC279B"/>
        </w:tc>
      </w:tr>
      <w:tr w:rsidR="00DC279B" w:rsidRPr="00DC279B" w14:paraId="544DFAB8" w14:textId="77777777" w:rsidTr="00DC279B">
        <w:trPr>
          <w:trHeight w:val="300"/>
        </w:trPr>
        <w:tc>
          <w:tcPr>
            <w:tcW w:w="1700" w:type="dxa"/>
            <w:tcBorders>
              <w:top w:val="nil"/>
              <w:left w:val="nil"/>
              <w:bottom w:val="nil"/>
              <w:right w:val="nil"/>
            </w:tcBorders>
            <w:shd w:val="clear" w:color="auto" w:fill="auto"/>
            <w:noWrap/>
            <w:vAlign w:val="bottom"/>
            <w:hideMark/>
          </w:tcPr>
          <w:p w14:paraId="1F4D746B"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7977EE35"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08FA5015"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05DEED9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90,000.00 </w:t>
            </w:r>
          </w:p>
        </w:tc>
      </w:tr>
      <w:tr w:rsidR="00DC279B" w:rsidRPr="00DC279B" w14:paraId="53E1C526" w14:textId="77777777" w:rsidTr="00DC279B">
        <w:trPr>
          <w:trHeight w:val="300"/>
        </w:trPr>
        <w:tc>
          <w:tcPr>
            <w:tcW w:w="1700" w:type="dxa"/>
            <w:tcBorders>
              <w:top w:val="nil"/>
              <w:left w:val="nil"/>
              <w:bottom w:val="nil"/>
              <w:right w:val="nil"/>
            </w:tcBorders>
            <w:shd w:val="clear" w:color="auto" w:fill="auto"/>
            <w:noWrap/>
            <w:vAlign w:val="bottom"/>
            <w:hideMark/>
          </w:tcPr>
          <w:p w14:paraId="4E985383"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44C8AD4B"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61ACF4E1"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433B4563" w14:textId="77777777" w:rsidR="00DC279B" w:rsidRPr="00DC279B" w:rsidRDefault="00DC279B" w:rsidP="00DC279B"/>
        </w:tc>
      </w:tr>
      <w:tr w:rsidR="00DC279B" w:rsidRPr="00DC279B" w14:paraId="1021E44B" w14:textId="77777777" w:rsidTr="00DC279B">
        <w:trPr>
          <w:trHeight w:val="300"/>
        </w:trPr>
        <w:tc>
          <w:tcPr>
            <w:tcW w:w="1700" w:type="dxa"/>
            <w:tcBorders>
              <w:top w:val="nil"/>
              <w:left w:val="nil"/>
              <w:bottom w:val="nil"/>
              <w:right w:val="nil"/>
            </w:tcBorders>
            <w:shd w:val="clear" w:color="auto" w:fill="auto"/>
            <w:noWrap/>
            <w:vAlign w:val="bottom"/>
            <w:hideMark/>
          </w:tcPr>
          <w:p w14:paraId="1755290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3913024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294B1B63"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4166644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90,000.00 </w:t>
            </w:r>
          </w:p>
        </w:tc>
      </w:tr>
      <w:tr w:rsidR="00DC279B" w:rsidRPr="00DC279B" w14:paraId="08BDE778" w14:textId="77777777" w:rsidTr="00DC279B">
        <w:trPr>
          <w:trHeight w:val="300"/>
        </w:trPr>
        <w:tc>
          <w:tcPr>
            <w:tcW w:w="1700" w:type="dxa"/>
            <w:tcBorders>
              <w:top w:val="nil"/>
              <w:left w:val="nil"/>
              <w:bottom w:val="nil"/>
              <w:right w:val="nil"/>
            </w:tcBorders>
            <w:shd w:val="clear" w:color="auto" w:fill="auto"/>
            <w:noWrap/>
            <w:vAlign w:val="bottom"/>
            <w:hideMark/>
          </w:tcPr>
          <w:p w14:paraId="7F3FC551"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Miscellaneous (940)</w:t>
            </w:r>
          </w:p>
        </w:tc>
        <w:tc>
          <w:tcPr>
            <w:tcW w:w="2106" w:type="dxa"/>
            <w:tcBorders>
              <w:top w:val="nil"/>
              <w:left w:val="nil"/>
              <w:bottom w:val="nil"/>
              <w:right w:val="nil"/>
            </w:tcBorders>
            <w:shd w:val="clear" w:color="auto" w:fill="auto"/>
            <w:noWrap/>
            <w:vAlign w:val="bottom"/>
            <w:hideMark/>
          </w:tcPr>
          <w:p w14:paraId="4C81BDD8"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285CE668"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EFFDC95" w14:textId="77777777" w:rsidR="00DC279B" w:rsidRPr="00DC279B" w:rsidRDefault="00DC279B" w:rsidP="00DC279B"/>
        </w:tc>
      </w:tr>
      <w:tr w:rsidR="00DC279B" w:rsidRPr="00DC279B" w14:paraId="0009426C" w14:textId="77777777" w:rsidTr="00DC279B">
        <w:trPr>
          <w:trHeight w:val="300"/>
        </w:trPr>
        <w:tc>
          <w:tcPr>
            <w:tcW w:w="1700" w:type="dxa"/>
            <w:tcBorders>
              <w:top w:val="nil"/>
              <w:left w:val="nil"/>
              <w:bottom w:val="nil"/>
              <w:right w:val="nil"/>
            </w:tcBorders>
            <w:shd w:val="clear" w:color="auto" w:fill="auto"/>
            <w:noWrap/>
            <w:vAlign w:val="bottom"/>
            <w:hideMark/>
          </w:tcPr>
          <w:p w14:paraId="7865A7EE" w14:textId="77777777" w:rsidR="00DC279B" w:rsidRPr="00DC279B" w:rsidRDefault="00DC279B" w:rsidP="00DC279B"/>
        </w:tc>
        <w:tc>
          <w:tcPr>
            <w:tcW w:w="2106" w:type="dxa"/>
            <w:tcBorders>
              <w:top w:val="nil"/>
              <w:left w:val="nil"/>
              <w:bottom w:val="nil"/>
              <w:right w:val="nil"/>
            </w:tcBorders>
            <w:shd w:val="clear" w:color="auto" w:fill="auto"/>
            <w:noWrap/>
            <w:vAlign w:val="bottom"/>
            <w:hideMark/>
          </w:tcPr>
          <w:p w14:paraId="6EE83E48"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Fuel Expenses</w:t>
            </w:r>
          </w:p>
        </w:tc>
        <w:tc>
          <w:tcPr>
            <w:tcW w:w="580" w:type="dxa"/>
            <w:tcBorders>
              <w:top w:val="nil"/>
              <w:left w:val="nil"/>
              <w:bottom w:val="nil"/>
              <w:right w:val="nil"/>
            </w:tcBorders>
            <w:shd w:val="clear" w:color="auto" w:fill="auto"/>
            <w:noWrap/>
            <w:vAlign w:val="bottom"/>
            <w:hideMark/>
          </w:tcPr>
          <w:p w14:paraId="5EAA54DA"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540</w:t>
            </w:r>
          </w:p>
        </w:tc>
        <w:tc>
          <w:tcPr>
            <w:tcW w:w="1824" w:type="dxa"/>
            <w:tcBorders>
              <w:top w:val="nil"/>
              <w:left w:val="nil"/>
              <w:bottom w:val="nil"/>
              <w:right w:val="nil"/>
            </w:tcBorders>
            <w:shd w:val="clear" w:color="auto" w:fill="auto"/>
            <w:noWrap/>
            <w:vAlign w:val="bottom"/>
            <w:hideMark/>
          </w:tcPr>
          <w:p w14:paraId="4786236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120,000.00 </w:t>
            </w:r>
          </w:p>
        </w:tc>
      </w:tr>
      <w:tr w:rsidR="00DC279B" w:rsidRPr="00DC279B" w14:paraId="6C128C5F" w14:textId="77777777" w:rsidTr="00DC279B">
        <w:trPr>
          <w:trHeight w:val="300"/>
        </w:trPr>
        <w:tc>
          <w:tcPr>
            <w:tcW w:w="1700" w:type="dxa"/>
            <w:tcBorders>
              <w:top w:val="nil"/>
              <w:left w:val="nil"/>
              <w:bottom w:val="nil"/>
              <w:right w:val="nil"/>
            </w:tcBorders>
            <w:shd w:val="clear" w:color="auto" w:fill="auto"/>
            <w:noWrap/>
            <w:vAlign w:val="bottom"/>
            <w:hideMark/>
          </w:tcPr>
          <w:p w14:paraId="7E45E373"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5A33B826"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Charges &amp; Expenditures</w:t>
            </w:r>
          </w:p>
        </w:tc>
        <w:tc>
          <w:tcPr>
            <w:tcW w:w="580" w:type="dxa"/>
            <w:tcBorders>
              <w:top w:val="nil"/>
              <w:left w:val="nil"/>
              <w:bottom w:val="nil"/>
              <w:right w:val="nil"/>
            </w:tcBorders>
            <w:shd w:val="clear" w:color="auto" w:fill="auto"/>
            <w:noWrap/>
            <w:vAlign w:val="bottom"/>
            <w:hideMark/>
          </w:tcPr>
          <w:p w14:paraId="0D2C7DB9" w14:textId="77777777" w:rsidR="00DC279B" w:rsidRPr="00DC279B" w:rsidRDefault="00DC279B" w:rsidP="00DC279B">
            <w:pPr>
              <w:jc w:val="right"/>
              <w:rPr>
                <w:rFonts w:ascii="Calibri" w:hAnsi="Calibri" w:cs="Calibri"/>
                <w:color w:val="000000"/>
                <w:sz w:val="16"/>
                <w:szCs w:val="16"/>
              </w:rPr>
            </w:pPr>
            <w:r w:rsidRPr="00DC279B">
              <w:rPr>
                <w:rFonts w:ascii="Calibri" w:hAnsi="Calibri" w:cs="Calibri"/>
                <w:color w:val="000000"/>
                <w:sz w:val="16"/>
                <w:szCs w:val="16"/>
              </w:rPr>
              <w:t>570</w:t>
            </w:r>
          </w:p>
        </w:tc>
        <w:tc>
          <w:tcPr>
            <w:tcW w:w="1824" w:type="dxa"/>
            <w:tcBorders>
              <w:top w:val="nil"/>
              <w:left w:val="nil"/>
              <w:bottom w:val="nil"/>
              <w:right w:val="nil"/>
            </w:tcBorders>
            <w:shd w:val="clear" w:color="auto" w:fill="auto"/>
            <w:noWrap/>
            <w:vAlign w:val="bottom"/>
            <w:hideMark/>
          </w:tcPr>
          <w:p w14:paraId="7EDFD59B"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755,903.00 </w:t>
            </w:r>
          </w:p>
        </w:tc>
      </w:tr>
      <w:tr w:rsidR="00DC279B" w:rsidRPr="00DC279B" w14:paraId="74107DC0" w14:textId="77777777" w:rsidTr="00DC279B">
        <w:trPr>
          <w:trHeight w:val="300"/>
        </w:trPr>
        <w:tc>
          <w:tcPr>
            <w:tcW w:w="1700" w:type="dxa"/>
            <w:tcBorders>
              <w:top w:val="nil"/>
              <w:left w:val="nil"/>
              <w:bottom w:val="nil"/>
              <w:right w:val="nil"/>
            </w:tcBorders>
            <w:shd w:val="clear" w:color="auto" w:fill="auto"/>
            <w:noWrap/>
            <w:vAlign w:val="bottom"/>
            <w:hideMark/>
          </w:tcPr>
          <w:p w14:paraId="1EA01C76"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7F70AFC2"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21139DF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089FC335" w14:textId="77777777" w:rsidR="00DC279B" w:rsidRPr="00DC279B" w:rsidRDefault="00DC279B" w:rsidP="00DC279B"/>
        </w:tc>
      </w:tr>
      <w:tr w:rsidR="00DC279B" w:rsidRPr="00DC279B" w14:paraId="25AB33CE" w14:textId="77777777" w:rsidTr="00DC279B">
        <w:trPr>
          <w:trHeight w:val="300"/>
        </w:trPr>
        <w:tc>
          <w:tcPr>
            <w:tcW w:w="1700" w:type="dxa"/>
            <w:tcBorders>
              <w:top w:val="nil"/>
              <w:left w:val="nil"/>
              <w:bottom w:val="nil"/>
              <w:right w:val="nil"/>
            </w:tcBorders>
            <w:shd w:val="clear" w:color="auto" w:fill="auto"/>
            <w:noWrap/>
            <w:vAlign w:val="bottom"/>
            <w:hideMark/>
          </w:tcPr>
          <w:p w14:paraId="37B5231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w:t>
            </w:r>
          </w:p>
        </w:tc>
        <w:tc>
          <w:tcPr>
            <w:tcW w:w="2106" w:type="dxa"/>
            <w:tcBorders>
              <w:top w:val="nil"/>
              <w:left w:val="nil"/>
              <w:bottom w:val="nil"/>
              <w:right w:val="nil"/>
            </w:tcBorders>
            <w:shd w:val="clear" w:color="auto" w:fill="auto"/>
            <w:noWrap/>
            <w:vAlign w:val="bottom"/>
            <w:hideMark/>
          </w:tcPr>
          <w:p w14:paraId="3B10ECD2"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Totals</w:t>
            </w:r>
          </w:p>
        </w:tc>
        <w:tc>
          <w:tcPr>
            <w:tcW w:w="580" w:type="dxa"/>
            <w:tcBorders>
              <w:top w:val="nil"/>
              <w:left w:val="nil"/>
              <w:bottom w:val="nil"/>
              <w:right w:val="nil"/>
            </w:tcBorders>
            <w:shd w:val="clear" w:color="auto" w:fill="auto"/>
            <w:noWrap/>
            <w:vAlign w:val="bottom"/>
            <w:hideMark/>
          </w:tcPr>
          <w:p w14:paraId="135A139A" w14:textId="77777777" w:rsidR="00DC279B" w:rsidRPr="00DC279B" w:rsidRDefault="00DC279B" w:rsidP="00DC279B">
            <w:pPr>
              <w:rPr>
                <w:rFonts w:ascii="Calibri" w:hAnsi="Calibri" w:cs="Calibri"/>
                <w:color w:val="000000"/>
                <w:sz w:val="16"/>
                <w:szCs w:val="16"/>
              </w:rPr>
            </w:pPr>
          </w:p>
        </w:tc>
        <w:tc>
          <w:tcPr>
            <w:tcW w:w="1824" w:type="dxa"/>
            <w:tcBorders>
              <w:top w:val="nil"/>
              <w:left w:val="nil"/>
              <w:bottom w:val="nil"/>
              <w:right w:val="nil"/>
            </w:tcBorders>
            <w:shd w:val="clear" w:color="auto" w:fill="auto"/>
            <w:noWrap/>
            <w:vAlign w:val="bottom"/>
            <w:hideMark/>
          </w:tcPr>
          <w:p w14:paraId="01AEB039"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875,903.00 </w:t>
            </w:r>
          </w:p>
        </w:tc>
      </w:tr>
      <w:tr w:rsidR="00DC279B" w:rsidRPr="00DC279B" w14:paraId="7031C27D" w14:textId="77777777" w:rsidTr="00DC279B">
        <w:trPr>
          <w:trHeight w:val="563"/>
        </w:trPr>
        <w:tc>
          <w:tcPr>
            <w:tcW w:w="1700" w:type="dxa"/>
            <w:tcBorders>
              <w:top w:val="nil"/>
              <w:left w:val="nil"/>
              <w:bottom w:val="nil"/>
              <w:right w:val="nil"/>
            </w:tcBorders>
            <w:shd w:val="clear" w:color="auto" w:fill="auto"/>
            <w:noWrap/>
            <w:vAlign w:val="bottom"/>
            <w:hideMark/>
          </w:tcPr>
          <w:p w14:paraId="33EF290D"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lastRenderedPageBreak/>
              <w:t>GRAND TOTALS</w:t>
            </w:r>
          </w:p>
        </w:tc>
        <w:tc>
          <w:tcPr>
            <w:tcW w:w="2106" w:type="dxa"/>
            <w:tcBorders>
              <w:top w:val="nil"/>
              <w:left w:val="nil"/>
              <w:bottom w:val="nil"/>
              <w:right w:val="nil"/>
            </w:tcBorders>
            <w:shd w:val="clear" w:color="auto" w:fill="auto"/>
            <w:noWrap/>
            <w:vAlign w:val="bottom"/>
            <w:hideMark/>
          </w:tcPr>
          <w:p w14:paraId="79069F93" w14:textId="77777777" w:rsidR="00DC279B" w:rsidRPr="00DC279B" w:rsidRDefault="00DC279B" w:rsidP="00DC279B">
            <w:pPr>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0E24D207"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359A0154" w14:textId="77777777" w:rsidR="00DC279B" w:rsidRPr="00DC279B" w:rsidRDefault="00DC279B" w:rsidP="00DC279B">
            <w:pPr>
              <w:rPr>
                <w:rFonts w:ascii="Calibri" w:hAnsi="Calibri" w:cs="Calibri"/>
                <w:color w:val="000000"/>
                <w:sz w:val="16"/>
                <w:szCs w:val="16"/>
              </w:rPr>
            </w:pPr>
            <w:r w:rsidRPr="00DC279B">
              <w:rPr>
                <w:rFonts w:ascii="Calibri" w:hAnsi="Calibri" w:cs="Calibri"/>
                <w:color w:val="000000"/>
                <w:sz w:val="16"/>
                <w:szCs w:val="16"/>
              </w:rPr>
              <w:t xml:space="preserve"> $              62,647,534.00 </w:t>
            </w:r>
          </w:p>
        </w:tc>
      </w:tr>
      <w:tr w:rsidR="00DC279B" w:rsidRPr="00DC279B" w14:paraId="7E805104" w14:textId="77777777" w:rsidTr="00DC279B">
        <w:trPr>
          <w:trHeight w:val="300"/>
        </w:trPr>
        <w:tc>
          <w:tcPr>
            <w:tcW w:w="1700" w:type="dxa"/>
            <w:tcBorders>
              <w:top w:val="nil"/>
              <w:left w:val="nil"/>
              <w:bottom w:val="nil"/>
              <w:right w:val="nil"/>
            </w:tcBorders>
            <w:shd w:val="clear" w:color="auto" w:fill="auto"/>
            <w:noWrap/>
            <w:vAlign w:val="bottom"/>
            <w:hideMark/>
          </w:tcPr>
          <w:p w14:paraId="3FFF207C" w14:textId="77777777" w:rsidR="00DC279B" w:rsidRPr="00DC279B" w:rsidRDefault="00DC279B"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hideMark/>
          </w:tcPr>
          <w:p w14:paraId="398DFE41" w14:textId="77777777" w:rsidR="00DC279B" w:rsidRPr="00DC279B" w:rsidRDefault="00DC279B" w:rsidP="00DC279B"/>
        </w:tc>
        <w:tc>
          <w:tcPr>
            <w:tcW w:w="580" w:type="dxa"/>
            <w:tcBorders>
              <w:top w:val="nil"/>
              <w:left w:val="nil"/>
              <w:bottom w:val="nil"/>
              <w:right w:val="nil"/>
            </w:tcBorders>
            <w:shd w:val="clear" w:color="auto" w:fill="auto"/>
            <w:noWrap/>
            <w:vAlign w:val="bottom"/>
            <w:hideMark/>
          </w:tcPr>
          <w:p w14:paraId="175FC8DA" w14:textId="77777777" w:rsidR="00DC279B" w:rsidRPr="00DC279B" w:rsidRDefault="00DC279B" w:rsidP="00DC279B"/>
        </w:tc>
        <w:tc>
          <w:tcPr>
            <w:tcW w:w="1824" w:type="dxa"/>
            <w:tcBorders>
              <w:top w:val="nil"/>
              <w:left w:val="nil"/>
              <w:bottom w:val="nil"/>
              <w:right w:val="nil"/>
            </w:tcBorders>
            <w:shd w:val="clear" w:color="auto" w:fill="auto"/>
            <w:noWrap/>
            <w:vAlign w:val="bottom"/>
            <w:hideMark/>
          </w:tcPr>
          <w:p w14:paraId="50A90060" w14:textId="77777777" w:rsidR="00DC279B" w:rsidRPr="00DC279B" w:rsidRDefault="00DC279B" w:rsidP="00DC279B"/>
        </w:tc>
      </w:tr>
      <w:tr w:rsidR="00272BFF" w:rsidRPr="00DC279B" w14:paraId="50DF2E52" w14:textId="77777777" w:rsidTr="00DC279B">
        <w:trPr>
          <w:trHeight w:val="300"/>
        </w:trPr>
        <w:tc>
          <w:tcPr>
            <w:tcW w:w="1700" w:type="dxa"/>
            <w:tcBorders>
              <w:top w:val="nil"/>
              <w:left w:val="nil"/>
              <w:bottom w:val="nil"/>
              <w:right w:val="nil"/>
            </w:tcBorders>
            <w:shd w:val="clear" w:color="auto" w:fill="auto"/>
            <w:noWrap/>
            <w:vAlign w:val="bottom"/>
          </w:tcPr>
          <w:p w14:paraId="473649CE" w14:textId="77777777" w:rsidR="00272BFF" w:rsidRDefault="00272BFF" w:rsidP="00DC279B">
            <w:pPr>
              <w:rPr>
                <w:rFonts w:ascii="Calibri" w:hAnsi="Calibri" w:cs="Calibri"/>
                <w:color w:val="000000"/>
                <w:sz w:val="16"/>
                <w:szCs w:val="16"/>
              </w:rPr>
            </w:pPr>
          </w:p>
          <w:p w14:paraId="74D9D6D4" w14:textId="1D00EAA4" w:rsidR="00272BFF" w:rsidRPr="00DC279B" w:rsidRDefault="00272BFF" w:rsidP="00DC279B">
            <w:pPr>
              <w:rPr>
                <w:rFonts w:ascii="Calibri" w:hAnsi="Calibri" w:cs="Calibri"/>
                <w:color w:val="000000"/>
                <w:sz w:val="16"/>
                <w:szCs w:val="16"/>
              </w:rPr>
            </w:pPr>
          </w:p>
        </w:tc>
        <w:tc>
          <w:tcPr>
            <w:tcW w:w="2106" w:type="dxa"/>
            <w:tcBorders>
              <w:top w:val="nil"/>
              <w:left w:val="nil"/>
              <w:bottom w:val="nil"/>
              <w:right w:val="nil"/>
            </w:tcBorders>
            <w:shd w:val="clear" w:color="auto" w:fill="auto"/>
            <w:noWrap/>
            <w:vAlign w:val="bottom"/>
          </w:tcPr>
          <w:p w14:paraId="64138C5B" w14:textId="77777777" w:rsidR="00272BFF" w:rsidRPr="00DC279B" w:rsidRDefault="00272BFF" w:rsidP="00DC279B"/>
        </w:tc>
        <w:tc>
          <w:tcPr>
            <w:tcW w:w="580" w:type="dxa"/>
            <w:tcBorders>
              <w:top w:val="nil"/>
              <w:left w:val="nil"/>
              <w:bottom w:val="nil"/>
              <w:right w:val="nil"/>
            </w:tcBorders>
            <w:shd w:val="clear" w:color="auto" w:fill="auto"/>
            <w:noWrap/>
            <w:vAlign w:val="bottom"/>
          </w:tcPr>
          <w:p w14:paraId="5CFC7D50" w14:textId="77777777" w:rsidR="00272BFF" w:rsidRPr="00DC279B" w:rsidRDefault="00272BFF" w:rsidP="00DC279B"/>
        </w:tc>
        <w:tc>
          <w:tcPr>
            <w:tcW w:w="1824" w:type="dxa"/>
            <w:tcBorders>
              <w:top w:val="nil"/>
              <w:left w:val="nil"/>
              <w:bottom w:val="nil"/>
              <w:right w:val="nil"/>
            </w:tcBorders>
            <w:shd w:val="clear" w:color="auto" w:fill="auto"/>
            <w:noWrap/>
            <w:vAlign w:val="bottom"/>
          </w:tcPr>
          <w:p w14:paraId="5D60425F" w14:textId="77777777" w:rsidR="00272BFF" w:rsidRPr="00DC279B" w:rsidRDefault="00272BFF" w:rsidP="00DC279B"/>
        </w:tc>
      </w:tr>
    </w:tbl>
    <w:p w14:paraId="44D9806B" w14:textId="67206328" w:rsidR="00DC279B" w:rsidRDefault="00DC279B" w:rsidP="0041037E">
      <w:pPr>
        <w:rPr>
          <w:sz w:val="24"/>
          <w:szCs w:val="24"/>
          <w:u w:val="single"/>
        </w:rPr>
      </w:pPr>
    </w:p>
    <w:p w14:paraId="6088F103" w14:textId="77777777" w:rsidR="00DC279B" w:rsidRDefault="00DC279B" w:rsidP="0041037E">
      <w:pPr>
        <w:rPr>
          <w:sz w:val="24"/>
          <w:szCs w:val="24"/>
          <w:u w:val="single"/>
        </w:rPr>
      </w:pPr>
    </w:p>
    <w:p w14:paraId="6CBFF186" w14:textId="77777777" w:rsidR="00C9219D" w:rsidRDefault="00C9219D" w:rsidP="0041037E">
      <w:pPr>
        <w:rPr>
          <w:sz w:val="24"/>
          <w:szCs w:val="24"/>
          <w:u w:val="single"/>
        </w:rPr>
      </w:pPr>
    </w:p>
    <w:p w14:paraId="52CCE134" w14:textId="1DA7B9DF" w:rsidR="00001353" w:rsidRDefault="00083650" w:rsidP="00083650">
      <w:pPr>
        <w:pStyle w:val="ListParagraph"/>
        <w:tabs>
          <w:tab w:val="left" w:pos="0"/>
        </w:tabs>
        <w:ind w:left="0" w:right="54"/>
        <w:jc w:val="right"/>
        <w:rPr>
          <w:b/>
          <w:bCs/>
          <w:sz w:val="24"/>
          <w:szCs w:val="24"/>
          <w:u w:val="single"/>
        </w:rPr>
      </w:pPr>
      <w:r>
        <w:rPr>
          <w:b/>
          <w:bCs/>
          <w:sz w:val="24"/>
          <w:szCs w:val="24"/>
          <w:u w:val="single"/>
        </w:rPr>
        <w:t>ARTICLE PASSES BY MAJORITY VOTE AS DECLARED BY THE MODERATOR</w:t>
      </w:r>
    </w:p>
    <w:p w14:paraId="46925E5A" w14:textId="77777777" w:rsidR="00083650" w:rsidRPr="00083650" w:rsidRDefault="00083650" w:rsidP="00083650">
      <w:pPr>
        <w:pStyle w:val="ListParagraph"/>
        <w:tabs>
          <w:tab w:val="left" w:pos="0"/>
        </w:tabs>
        <w:ind w:left="0" w:right="54"/>
        <w:jc w:val="right"/>
        <w:rPr>
          <w:b/>
          <w:bCs/>
          <w:sz w:val="24"/>
          <w:szCs w:val="24"/>
          <w:u w:val="single"/>
        </w:rPr>
      </w:pPr>
    </w:p>
    <w:p w14:paraId="18E8628E" w14:textId="77777777" w:rsidR="00001353" w:rsidRPr="006A731C" w:rsidRDefault="00001353" w:rsidP="00001353">
      <w:pPr>
        <w:pStyle w:val="ListParagraph"/>
        <w:tabs>
          <w:tab w:val="left" w:pos="0"/>
        </w:tabs>
        <w:ind w:left="0" w:right="54"/>
        <w:rPr>
          <w:sz w:val="24"/>
          <w:szCs w:val="24"/>
        </w:rPr>
      </w:pPr>
      <w:r w:rsidRPr="006A731C">
        <w:rPr>
          <w:sz w:val="24"/>
          <w:szCs w:val="24"/>
          <w:u w:val="single"/>
        </w:rPr>
        <w:t>ARTICLE 7 (Majority)</w:t>
      </w:r>
    </w:p>
    <w:p w14:paraId="2619B32F" w14:textId="77777777" w:rsidR="00001353" w:rsidRPr="006A731C" w:rsidRDefault="00001353" w:rsidP="00001353">
      <w:pPr>
        <w:ind w:right="54"/>
        <w:jc w:val="center"/>
        <w:rPr>
          <w:sz w:val="24"/>
          <w:szCs w:val="24"/>
        </w:rPr>
      </w:pPr>
    </w:p>
    <w:p w14:paraId="42FBE47F" w14:textId="34FD9686" w:rsidR="00001353" w:rsidRPr="006A731C" w:rsidRDefault="00001353" w:rsidP="00001353">
      <w:pPr>
        <w:pStyle w:val="BodyText"/>
        <w:ind w:right="54"/>
        <w:jc w:val="both"/>
        <w:rPr>
          <w:szCs w:val="24"/>
        </w:rPr>
      </w:pPr>
      <w:r w:rsidRPr="006A731C">
        <w:rPr>
          <w:szCs w:val="24"/>
          <w:lang w:val="en-US"/>
        </w:rPr>
        <w:t xml:space="preserve">I </w:t>
      </w:r>
      <w:r w:rsidR="00A71564">
        <w:rPr>
          <w:szCs w:val="24"/>
          <w:lang w:val="en-US"/>
        </w:rPr>
        <w:t xml:space="preserve">Stephen Evans </w:t>
      </w:r>
      <w:r w:rsidRPr="006A731C">
        <w:rPr>
          <w:szCs w:val="24"/>
          <w:lang w:val="en-US"/>
        </w:rPr>
        <w:t>MOVE that</w:t>
      </w:r>
      <w:r w:rsidRPr="006A731C">
        <w:rPr>
          <w:szCs w:val="24"/>
        </w:rPr>
        <w:t xml:space="preserve"> the Town </w:t>
      </w:r>
      <w:r w:rsidRPr="006A731C">
        <w:rPr>
          <w:szCs w:val="24"/>
          <w:lang w:val="en-US"/>
        </w:rPr>
        <w:t xml:space="preserve">vote to transfer the amount of $600,000.00 from Free Cash to </w:t>
      </w:r>
      <w:r w:rsidRPr="006A731C">
        <w:rPr>
          <w:szCs w:val="24"/>
        </w:rPr>
        <w:t>the Capital Improvements Fund established by the By-Law entitled “Capital Improvements Fund,” from which appropriations may be made by a two-thirds vote at any Town Meeting.</w:t>
      </w:r>
    </w:p>
    <w:p w14:paraId="5479AE7B" w14:textId="77777777" w:rsidR="00001353" w:rsidRPr="006A731C" w:rsidRDefault="00001353" w:rsidP="00001353">
      <w:pPr>
        <w:pStyle w:val="BodyText"/>
        <w:ind w:right="54"/>
        <w:jc w:val="both"/>
        <w:rPr>
          <w:szCs w:val="24"/>
        </w:rPr>
      </w:pPr>
    </w:p>
    <w:p w14:paraId="5B27966C" w14:textId="591CAFCC" w:rsidR="00001353" w:rsidRPr="00A71564" w:rsidRDefault="00A71564" w:rsidP="00001353">
      <w:pPr>
        <w:pStyle w:val="BodyText"/>
        <w:spacing w:after="240"/>
        <w:ind w:right="360"/>
        <w:jc w:val="right"/>
        <w:rPr>
          <w:b/>
          <w:bCs/>
          <w:szCs w:val="24"/>
          <w:u w:val="single"/>
          <w:lang w:val="en-US"/>
        </w:rPr>
      </w:pPr>
      <w:r>
        <w:rPr>
          <w:b/>
          <w:bCs/>
          <w:szCs w:val="24"/>
          <w:u w:val="single"/>
          <w:lang w:val="en-US"/>
        </w:rPr>
        <w:t>ARTICLE PASSES BY MAJORITY VOTE AS DECLARED BY THE MODERATOR</w:t>
      </w:r>
    </w:p>
    <w:p w14:paraId="18C2A319" w14:textId="77777777" w:rsidR="00001353" w:rsidRPr="006A731C" w:rsidRDefault="00001353" w:rsidP="00001353">
      <w:pPr>
        <w:pStyle w:val="BodyText"/>
        <w:ind w:right="54"/>
        <w:rPr>
          <w:szCs w:val="24"/>
          <w:u w:val="single"/>
          <w:lang w:val="en-US"/>
        </w:rPr>
      </w:pPr>
      <w:r w:rsidRPr="006A731C">
        <w:rPr>
          <w:szCs w:val="24"/>
          <w:u w:val="single"/>
        </w:rPr>
        <w:t xml:space="preserve">ARTICLE </w:t>
      </w:r>
      <w:r w:rsidRPr="006A731C">
        <w:rPr>
          <w:szCs w:val="24"/>
          <w:u w:val="single"/>
          <w:lang w:val="en-US"/>
        </w:rPr>
        <w:t>8 (2/3 Vote)</w:t>
      </w:r>
    </w:p>
    <w:p w14:paraId="7DF7C534" w14:textId="77777777" w:rsidR="00001353" w:rsidRPr="006A731C" w:rsidRDefault="00001353" w:rsidP="00001353">
      <w:pPr>
        <w:pStyle w:val="BodyText"/>
        <w:ind w:right="54"/>
        <w:jc w:val="center"/>
        <w:rPr>
          <w:szCs w:val="24"/>
          <w:u w:val="single"/>
          <w:lang w:val="en-US"/>
        </w:rPr>
      </w:pPr>
    </w:p>
    <w:p w14:paraId="255554E7" w14:textId="2F713658" w:rsidR="00001353" w:rsidRPr="006A731C" w:rsidRDefault="00001353" w:rsidP="00001353">
      <w:pPr>
        <w:tabs>
          <w:tab w:val="left" w:pos="4860"/>
        </w:tabs>
        <w:jc w:val="both"/>
        <w:rPr>
          <w:rFonts w:eastAsia="Calibri"/>
          <w:sz w:val="24"/>
          <w:szCs w:val="24"/>
        </w:rPr>
      </w:pPr>
      <w:r w:rsidRPr="006A731C">
        <w:rPr>
          <w:rFonts w:eastAsia="Calibri"/>
          <w:sz w:val="24"/>
          <w:szCs w:val="24"/>
        </w:rPr>
        <w:t>I</w:t>
      </w:r>
      <w:r w:rsidR="00095415">
        <w:rPr>
          <w:rFonts w:eastAsia="Calibri"/>
          <w:sz w:val="24"/>
          <w:szCs w:val="24"/>
        </w:rPr>
        <w:t xml:space="preserve"> Stephen Evans</w:t>
      </w:r>
      <w:r w:rsidRPr="006A731C">
        <w:rPr>
          <w:rFonts w:eastAsia="Calibri"/>
          <w:sz w:val="24"/>
          <w:szCs w:val="24"/>
        </w:rPr>
        <w:t xml:space="preserve"> MOVE that the Town appropriate the total sum of $</w:t>
      </w:r>
      <w:r w:rsidRPr="006A731C">
        <w:rPr>
          <w:sz w:val="24"/>
          <w:szCs w:val="24"/>
        </w:rPr>
        <w:t>2,190,947.00</w:t>
      </w:r>
      <w:r w:rsidRPr="006A731C">
        <w:rPr>
          <w:rFonts w:eastAsia="Calibri"/>
          <w:sz w:val="24"/>
          <w:szCs w:val="24"/>
        </w:rPr>
        <w:t xml:space="preserve"> </w:t>
      </w:r>
      <w:r w:rsidRPr="006A731C">
        <w:rPr>
          <w:sz w:val="24"/>
          <w:szCs w:val="24"/>
        </w:rPr>
        <w:t xml:space="preserve">for the purchase, or lease for periods of time up to or in excess of three years with an option to purchase, and equip the following new and/or replacement capital items or for capital projects for various Town Departments, and for the payment of all costs incidental and related thereto, for the purposes and in the amounts set forth in the Finance Committee’s Recommendations and in the Chart entitled, “Article 8 Proposed FY22 Capital Budget”, and to meet said appropriation, to </w:t>
      </w:r>
      <w:r w:rsidRPr="006A731C">
        <w:rPr>
          <w:rFonts w:eastAsia="Calibri"/>
          <w:sz w:val="24"/>
          <w:szCs w:val="24"/>
        </w:rPr>
        <w:t>transfer the amount of $</w:t>
      </w:r>
      <w:r w:rsidRPr="006A731C">
        <w:rPr>
          <w:sz w:val="24"/>
          <w:szCs w:val="24"/>
        </w:rPr>
        <w:t>656,818</w:t>
      </w:r>
      <w:r w:rsidRPr="006A731C">
        <w:rPr>
          <w:rFonts w:eastAsia="Calibri"/>
          <w:sz w:val="24"/>
          <w:szCs w:val="24"/>
        </w:rPr>
        <w:t xml:space="preserve">.00 from the Capital Improvements Account, $33,000.00 from the Water Enterprise Retained Earnings, $357,000.00 from the Sewer Enterprise Retained Earnings, $69,129.00 from the Ambulance Reserve Fund, by transferring the amount of $350,000.00 from the Reservoir Street funds appropriated under Article 12 of the October 21, 2019, Annual Town Meeting, and, for the item marked “Borrow*”, by authorizing the Treasurer, with the approval of the Select Board, to borrow the amount of $725,000.00 pursuant to G.L. c. 44, G.L. c. 29C, or pursuant to any other enabling authority, </w:t>
      </w:r>
      <w:r w:rsidRPr="006A731C">
        <w:rPr>
          <w:sz w:val="24"/>
          <w:szCs w:val="24"/>
        </w:rPr>
        <w:t>and to issue bonds or notes therefor with the understanding that although these will be general obligation bonds of the Town, it is anticipated that they will be repaid from the Water Enterprise, and, in accordance with G.L. c.44, §20, authorize any premium received by the Town upon the sale of any bonds or notes approved by this vote, less any such premium applied to the payment of the costs of issuance of such bonds or notes, to be applied to the payment of costs approved hereunder, thereby reducing by a like amount the amount authorized to be borrowed to pay such costs, for the item shown to be funded by borrowing</w:t>
      </w:r>
      <w:r w:rsidRPr="006A731C">
        <w:rPr>
          <w:rFonts w:eastAsia="Calibri"/>
          <w:sz w:val="24"/>
          <w:szCs w:val="24"/>
        </w:rPr>
        <w:t xml:space="preserve"> as follows:</w:t>
      </w:r>
    </w:p>
    <w:p w14:paraId="55A6E2E1" w14:textId="77777777" w:rsidR="00001353" w:rsidRPr="006A731C" w:rsidRDefault="00001353" w:rsidP="00001353">
      <w:pPr>
        <w:rPr>
          <w:rFonts w:eastAsia="Calibri"/>
          <w:sz w:val="24"/>
          <w:szCs w:val="24"/>
        </w:rPr>
      </w:pPr>
      <w:r w:rsidRPr="006A731C">
        <w:rPr>
          <w:rFonts w:eastAsia="Calibri"/>
          <w:sz w:val="24"/>
          <w:szCs w:val="24"/>
        </w:rPr>
        <w:br w:type="page"/>
      </w:r>
    </w:p>
    <w:p w14:paraId="335C046E" w14:textId="77777777" w:rsidR="00001353" w:rsidRPr="006A731C" w:rsidRDefault="00001353" w:rsidP="00001353">
      <w:pPr>
        <w:rPr>
          <w:rFonts w:eastAsia="Calibri"/>
          <w:sz w:val="24"/>
          <w:szCs w:val="24"/>
        </w:rPr>
      </w:pPr>
      <w:r w:rsidRPr="006A731C">
        <w:rPr>
          <w:rFonts w:eastAsia="Calibri"/>
          <w:noProof/>
          <w:sz w:val="24"/>
          <w:szCs w:val="24"/>
        </w:rPr>
        <w:lastRenderedPageBreak/>
        <w:drawing>
          <wp:inline distT="0" distB="0" distL="0" distR="0" wp14:anchorId="7B06FEEC" wp14:editId="566EA8BB">
            <wp:extent cx="5403850" cy="7113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0" cy="7113905"/>
                    </a:xfrm>
                    <a:prstGeom prst="rect">
                      <a:avLst/>
                    </a:prstGeom>
                    <a:noFill/>
                    <a:ln>
                      <a:noFill/>
                    </a:ln>
                  </pic:spPr>
                </pic:pic>
              </a:graphicData>
            </a:graphic>
          </wp:inline>
        </w:drawing>
      </w:r>
      <w:r w:rsidRPr="006A731C">
        <w:rPr>
          <w:rFonts w:eastAsia="Calibri"/>
          <w:sz w:val="24"/>
          <w:szCs w:val="24"/>
        </w:rPr>
        <w:t xml:space="preserve"> </w:t>
      </w:r>
    </w:p>
    <w:p w14:paraId="6C22C501" w14:textId="77777777" w:rsidR="00001353" w:rsidRPr="006A731C" w:rsidRDefault="00001353" w:rsidP="00001353">
      <w:pPr>
        <w:rPr>
          <w:rFonts w:eastAsia="Calibri"/>
          <w:sz w:val="24"/>
          <w:szCs w:val="24"/>
        </w:rPr>
      </w:pPr>
    </w:p>
    <w:p w14:paraId="6B79DEFA" w14:textId="0AE38353" w:rsidR="00001353" w:rsidRPr="00A71564" w:rsidRDefault="00A71564" w:rsidP="00A71564">
      <w:pPr>
        <w:jc w:val="right"/>
        <w:rPr>
          <w:rFonts w:eastAsia="Calibri"/>
          <w:b/>
          <w:bCs/>
          <w:sz w:val="24"/>
          <w:szCs w:val="24"/>
          <w:u w:val="single"/>
        </w:rPr>
      </w:pPr>
      <w:r w:rsidRPr="00A71564">
        <w:rPr>
          <w:rFonts w:eastAsia="Calibri"/>
          <w:b/>
          <w:bCs/>
          <w:sz w:val="24"/>
          <w:szCs w:val="24"/>
          <w:u w:val="single"/>
        </w:rPr>
        <w:t>ARTICLE PASSES BY 2/3 VOTE AS DECLARED BY THE MODERATOR</w:t>
      </w:r>
    </w:p>
    <w:p w14:paraId="5531AE90" w14:textId="77777777" w:rsidR="00A71564" w:rsidRPr="00A71564" w:rsidRDefault="00A71564" w:rsidP="00A71564">
      <w:pPr>
        <w:jc w:val="right"/>
        <w:rPr>
          <w:b/>
          <w:bCs/>
          <w:sz w:val="24"/>
          <w:szCs w:val="24"/>
          <w:u w:val="single"/>
        </w:rPr>
      </w:pPr>
    </w:p>
    <w:p w14:paraId="797F59E2" w14:textId="77777777" w:rsidR="00A71564" w:rsidRPr="00A71564" w:rsidRDefault="00A71564" w:rsidP="00001353">
      <w:pPr>
        <w:rPr>
          <w:b/>
          <w:bCs/>
          <w:sz w:val="24"/>
          <w:szCs w:val="24"/>
          <w:u w:val="single"/>
        </w:rPr>
      </w:pPr>
    </w:p>
    <w:p w14:paraId="417D00CE" w14:textId="77777777" w:rsidR="00A71564" w:rsidRDefault="00A71564" w:rsidP="00001353">
      <w:pPr>
        <w:rPr>
          <w:sz w:val="24"/>
          <w:szCs w:val="24"/>
          <w:u w:val="single"/>
        </w:rPr>
      </w:pPr>
    </w:p>
    <w:p w14:paraId="2D2FA2FE" w14:textId="77777777" w:rsidR="00A71564" w:rsidRDefault="00A71564" w:rsidP="00001353">
      <w:pPr>
        <w:rPr>
          <w:sz w:val="24"/>
          <w:szCs w:val="24"/>
          <w:u w:val="single"/>
        </w:rPr>
      </w:pPr>
    </w:p>
    <w:p w14:paraId="0CF92D79" w14:textId="77777777" w:rsidR="00A71564" w:rsidRDefault="00A71564" w:rsidP="00001353">
      <w:pPr>
        <w:rPr>
          <w:sz w:val="24"/>
          <w:szCs w:val="24"/>
          <w:u w:val="single"/>
        </w:rPr>
      </w:pPr>
    </w:p>
    <w:p w14:paraId="5445F8E4" w14:textId="77777777" w:rsidR="00A71564" w:rsidRDefault="00A71564" w:rsidP="00001353">
      <w:pPr>
        <w:rPr>
          <w:sz w:val="24"/>
          <w:szCs w:val="24"/>
          <w:u w:val="single"/>
        </w:rPr>
      </w:pPr>
    </w:p>
    <w:p w14:paraId="534781DC" w14:textId="77777777" w:rsidR="00A71564" w:rsidRDefault="00A71564" w:rsidP="00001353">
      <w:pPr>
        <w:rPr>
          <w:sz w:val="24"/>
          <w:szCs w:val="24"/>
          <w:u w:val="single"/>
        </w:rPr>
      </w:pPr>
    </w:p>
    <w:p w14:paraId="3D6C075E" w14:textId="1B6A2CDB" w:rsidR="00001353" w:rsidRPr="006A731C" w:rsidRDefault="00001353" w:rsidP="00001353">
      <w:pPr>
        <w:rPr>
          <w:sz w:val="24"/>
          <w:szCs w:val="24"/>
          <w:u w:val="single"/>
        </w:rPr>
      </w:pPr>
      <w:r w:rsidRPr="006A731C">
        <w:rPr>
          <w:sz w:val="24"/>
          <w:szCs w:val="24"/>
          <w:u w:val="single"/>
        </w:rPr>
        <w:lastRenderedPageBreak/>
        <w:t>ARTICLE 9 (Majority)</w:t>
      </w:r>
    </w:p>
    <w:p w14:paraId="74638660" w14:textId="77777777" w:rsidR="00001353" w:rsidRPr="006A731C" w:rsidRDefault="00001353" w:rsidP="00001353">
      <w:pPr>
        <w:jc w:val="center"/>
        <w:rPr>
          <w:sz w:val="24"/>
          <w:szCs w:val="24"/>
          <w:u w:val="single"/>
        </w:rPr>
      </w:pPr>
    </w:p>
    <w:p w14:paraId="2926F9ED" w14:textId="5A2382F5" w:rsidR="00001353" w:rsidRPr="006A731C" w:rsidRDefault="00001353" w:rsidP="00001353">
      <w:pPr>
        <w:jc w:val="both"/>
        <w:rPr>
          <w:sz w:val="24"/>
          <w:szCs w:val="24"/>
        </w:rPr>
      </w:pPr>
      <w:bookmarkStart w:id="1" w:name="_Hlk65750718"/>
      <w:r w:rsidRPr="006A731C">
        <w:rPr>
          <w:sz w:val="24"/>
          <w:szCs w:val="24"/>
        </w:rPr>
        <w:t>I</w:t>
      </w:r>
      <w:r w:rsidR="002B3518">
        <w:rPr>
          <w:sz w:val="24"/>
          <w:szCs w:val="24"/>
        </w:rPr>
        <w:t xml:space="preserve"> Stephen Evans </w:t>
      </w:r>
      <w:r w:rsidRPr="006A731C">
        <w:rPr>
          <w:sz w:val="24"/>
          <w:szCs w:val="24"/>
        </w:rPr>
        <w:t xml:space="preserve">MOVE that the Town vote to rescind the unissued portions of </w:t>
      </w:r>
      <w:bookmarkEnd w:id="1"/>
      <w:r w:rsidRPr="006A731C">
        <w:rPr>
          <w:sz w:val="24"/>
          <w:szCs w:val="24"/>
        </w:rPr>
        <w:t>the $700,000.00 borrowing authorized under Article 12 of the May 15, 2019, Annual Town Meeting.</w:t>
      </w:r>
    </w:p>
    <w:p w14:paraId="574EC60C" w14:textId="77777777" w:rsidR="00001353" w:rsidRPr="006A731C" w:rsidRDefault="00001353" w:rsidP="00001353">
      <w:pPr>
        <w:jc w:val="both"/>
        <w:rPr>
          <w:sz w:val="24"/>
          <w:szCs w:val="24"/>
        </w:rPr>
      </w:pPr>
    </w:p>
    <w:p w14:paraId="0E34361F" w14:textId="2777946E" w:rsidR="00001353" w:rsidRPr="002B3518" w:rsidRDefault="002B3518" w:rsidP="002B3518">
      <w:pPr>
        <w:jc w:val="right"/>
        <w:rPr>
          <w:b/>
          <w:bCs/>
          <w:sz w:val="24"/>
          <w:szCs w:val="24"/>
          <w:u w:val="single"/>
        </w:rPr>
      </w:pPr>
      <w:r w:rsidRPr="002B3518">
        <w:rPr>
          <w:b/>
          <w:bCs/>
          <w:sz w:val="24"/>
          <w:szCs w:val="24"/>
          <w:u w:val="single"/>
        </w:rPr>
        <w:t>ARTICLE PASSES BY MAJORITY VOTE AS DECLARED BY THE MODERATOR</w:t>
      </w:r>
    </w:p>
    <w:p w14:paraId="5C184D21" w14:textId="77777777" w:rsidR="002B3518" w:rsidRDefault="002B3518" w:rsidP="00001353">
      <w:pPr>
        <w:rPr>
          <w:sz w:val="24"/>
          <w:szCs w:val="24"/>
          <w:u w:val="single"/>
        </w:rPr>
      </w:pPr>
    </w:p>
    <w:p w14:paraId="46FAD2F7" w14:textId="77777777" w:rsidR="002B3518" w:rsidRDefault="002B3518" w:rsidP="00001353">
      <w:pPr>
        <w:rPr>
          <w:sz w:val="24"/>
          <w:szCs w:val="24"/>
          <w:u w:val="single"/>
        </w:rPr>
      </w:pPr>
    </w:p>
    <w:p w14:paraId="040CF76A" w14:textId="2B53C009" w:rsidR="00001353" w:rsidRPr="006A731C" w:rsidRDefault="00001353" w:rsidP="00001353">
      <w:pPr>
        <w:rPr>
          <w:sz w:val="24"/>
          <w:szCs w:val="24"/>
          <w:u w:val="single"/>
        </w:rPr>
      </w:pPr>
      <w:r w:rsidRPr="006A731C">
        <w:rPr>
          <w:sz w:val="24"/>
          <w:szCs w:val="24"/>
          <w:u w:val="single"/>
        </w:rPr>
        <w:t>ARTICLE 10 (Majority)</w:t>
      </w:r>
    </w:p>
    <w:p w14:paraId="61555459" w14:textId="77777777" w:rsidR="00001353" w:rsidRPr="006A731C" w:rsidRDefault="00001353" w:rsidP="00001353">
      <w:pPr>
        <w:ind w:right="54"/>
        <w:jc w:val="both"/>
        <w:rPr>
          <w:sz w:val="24"/>
          <w:szCs w:val="24"/>
        </w:rPr>
      </w:pPr>
      <w:bookmarkStart w:id="2" w:name="_Hlk66885720"/>
      <w:bookmarkStart w:id="3" w:name="_Hlk68788185"/>
    </w:p>
    <w:p w14:paraId="2191BB5E" w14:textId="779C11A1" w:rsidR="00001353" w:rsidRDefault="00001353" w:rsidP="00001353">
      <w:pPr>
        <w:ind w:right="54"/>
        <w:jc w:val="both"/>
        <w:rPr>
          <w:sz w:val="24"/>
          <w:szCs w:val="24"/>
        </w:rPr>
      </w:pPr>
      <w:r w:rsidRPr="006A731C">
        <w:rPr>
          <w:sz w:val="24"/>
          <w:szCs w:val="24"/>
        </w:rPr>
        <w:t xml:space="preserve">I </w:t>
      </w:r>
      <w:r w:rsidR="002B3518">
        <w:rPr>
          <w:sz w:val="24"/>
          <w:szCs w:val="24"/>
        </w:rPr>
        <w:t xml:space="preserve">Stephen Evans </w:t>
      </w:r>
      <w:r w:rsidRPr="006A731C">
        <w:rPr>
          <w:sz w:val="24"/>
          <w:szCs w:val="24"/>
        </w:rPr>
        <w:t>MOVE to approve Article 10 as printed in the warrant and recommended by the Finance Committee.</w:t>
      </w:r>
    </w:p>
    <w:p w14:paraId="395D539C" w14:textId="77777777" w:rsidR="002B3518" w:rsidRPr="006A731C" w:rsidRDefault="002B3518" w:rsidP="00001353">
      <w:pPr>
        <w:ind w:right="54"/>
        <w:jc w:val="both"/>
        <w:rPr>
          <w:b/>
          <w:bCs/>
          <w:sz w:val="24"/>
          <w:szCs w:val="24"/>
        </w:rPr>
      </w:pPr>
    </w:p>
    <w:p w14:paraId="6ECDC13D" w14:textId="05BCA49D" w:rsidR="00001353" w:rsidRDefault="002B3518" w:rsidP="002B3518">
      <w:pPr>
        <w:jc w:val="center"/>
        <w:rPr>
          <w:sz w:val="24"/>
          <w:szCs w:val="24"/>
          <w:u w:val="single"/>
        </w:rPr>
      </w:pPr>
      <w:r>
        <w:rPr>
          <w:sz w:val="24"/>
          <w:szCs w:val="24"/>
          <w:u w:val="single"/>
        </w:rPr>
        <w:t>ARTICLE 10 AS PRINTED IN THE WARRANT</w:t>
      </w:r>
    </w:p>
    <w:p w14:paraId="657293C6" w14:textId="77777777" w:rsidR="002B3518" w:rsidRPr="002B3518" w:rsidRDefault="002B3518" w:rsidP="002B3518">
      <w:pPr>
        <w:jc w:val="center"/>
        <w:rPr>
          <w:sz w:val="24"/>
          <w:szCs w:val="24"/>
          <w:u w:val="single"/>
        </w:rPr>
      </w:pPr>
    </w:p>
    <w:p w14:paraId="4F5CAD2B" w14:textId="4CDBA25D" w:rsidR="002B3518" w:rsidRPr="006A731C" w:rsidRDefault="002B3518" w:rsidP="002B3518">
      <w:pPr>
        <w:ind w:right="54"/>
        <w:jc w:val="both"/>
        <w:rPr>
          <w:sz w:val="24"/>
          <w:szCs w:val="24"/>
        </w:rPr>
      </w:pPr>
      <w:r>
        <w:rPr>
          <w:sz w:val="24"/>
          <w:szCs w:val="24"/>
        </w:rPr>
        <w:t>To see if</w:t>
      </w:r>
      <w:r w:rsidRPr="006A731C">
        <w:rPr>
          <w:sz w:val="24"/>
          <w:szCs w:val="24"/>
        </w:rPr>
        <w:t xml:space="preserve"> the Town vote to expand the purposes for which funds appropriated pursuant to the vote taken under Article 13 of the October 21, 2019, Annual Town Meeting may be expended, including authorizing all actions allowed by said vote to be undertaken in the areas and buildings located along Elm Street, all of which are part of the so-called “Reed &amp; Barton” property site, together with all incidental and related costs, including but not limited to costs for services of a Licensed Site Professional, environmental engineering, and environmental monitoring and sampling; and further to provide assistance to residents of surrounding homes who have been affected by contamination arising from the site as is necessary to protect public health and safety; and further, to authorize appropriate public officials to take all actions and execute such documents and agreements as are necessary to effectuate the purposes of this article, including contracts with terms in excess of three years</w:t>
      </w:r>
      <w:r>
        <w:rPr>
          <w:sz w:val="24"/>
          <w:szCs w:val="24"/>
        </w:rPr>
        <w:t>; or take any other action relative thereto.</w:t>
      </w:r>
    </w:p>
    <w:p w14:paraId="316C1AB8" w14:textId="77777777" w:rsidR="002B3518" w:rsidRPr="006A731C" w:rsidRDefault="002B3518" w:rsidP="002B3518">
      <w:pPr>
        <w:ind w:right="54"/>
        <w:jc w:val="both"/>
        <w:rPr>
          <w:sz w:val="24"/>
          <w:szCs w:val="24"/>
        </w:rPr>
      </w:pPr>
    </w:p>
    <w:p w14:paraId="667B34EC" w14:textId="75D6F084" w:rsidR="00001353" w:rsidRPr="002B3518" w:rsidRDefault="002B3518" w:rsidP="00001353">
      <w:pPr>
        <w:pStyle w:val="BodyText"/>
        <w:spacing w:after="240"/>
        <w:ind w:right="54"/>
        <w:jc w:val="right"/>
        <w:rPr>
          <w:b/>
          <w:bCs/>
          <w:szCs w:val="24"/>
          <w:u w:val="single"/>
          <w:lang w:val="en-US"/>
        </w:rPr>
      </w:pPr>
      <w:r>
        <w:rPr>
          <w:b/>
          <w:bCs/>
          <w:szCs w:val="24"/>
          <w:u w:val="single"/>
          <w:lang w:val="en-US"/>
        </w:rPr>
        <w:t>ARTICLE PASSES BY MAJORITY VOTE AS DECLARED BY THE MODERATOR</w:t>
      </w:r>
    </w:p>
    <w:p w14:paraId="1FAA3401" w14:textId="77777777" w:rsidR="00001353" w:rsidRPr="006A731C" w:rsidRDefault="00001353" w:rsidP="00001353">
      <w:pPr>
        <w:rPr>
          <w:sz w:val="24"/>
          <w:szCs w:val="24"/>
          <w:u w:val="single"/>
        </w:rPr>
      </w:pPr>
      <w:r w:rsidRPr="006A731C">
        <w:rPr>
          <w:sz w:val="24"/>
          <w:szCs w:val="24"/>
          <w:u w:val="single"/>
        </w:rPr>
        <w:t>ARTICLE 11 (2/3 Vote)</w:t>
      </w:r>
    </w:p>
    <w:p w14:paraId="5F99BDEA" w14:textId="77777777" w:rsidR="00001353" w:rsidRPr="006A731C" w:rsidRDefault="00001353" w:rsidP="00001353">
      <w:pPr>
        <w:jc w:val="center"/>
        <w:rPr>
          <w:color w:val="FF0000"/>
          <w:sz w:val="24"/>
          <w:szCs w:val="24"/>
          <w:u w:val="single"/>
        </w:rPr>
      </w:pPr>
    </w:p>
    <w:bookmarkEnd w:id="2"/>
    <w:bookmarkEnd w:id="3"/>
    <w:p w14:paraId="281792A6" w14:textId="4585A248" w:rsidR="00001353" w:rsidRPr="006A731C" w:rsidRDefault="00001353" w:rsidP="00001353">
      <w:pPr>
        <w:jc w:val="both"/>
        <w:rPr>
          <w:sz w:val="24"/>
          <w:szCs w:val="24"/>
        </w:rPr>
      </w:pPr>
      <w:r w:rsidRPr="006A731C">
        <w:rPr>
          <w:sz w:val="24"/>
          <w:szCs w:val="24"/>
        </w:rPr>
        <w:t xml:space="preserve">I </w:t>
      </w:r>
      <w:r w:rsidR="002B3518">
        <w:rPr>
          <w:sz w:val="24"/>
          <w:szCs w:val="24"/>
        </w:rPr>
        <w:t xml:space="preserve">Stephen Evans </w:t>
      </w:r>
      <w:r w:rsidRPr="006A731C">
        <w:rPr>
          <w:sz w:val="24"/>
          <w:szCs w:val="24"/>
        </w:rPr>
        <w:t>MOVE that the Town appropriate the sum of $12,000,000.00 for the purpose of funding the capital improvements contained in the Energy Management Services Contract under M.G.L. Chapter 25A, Section 11i, between the Town and Trane, an ‎energy management services contractor, for the purpose of improving energy efficiency at ‎Town buildings, that to meet this appropriation the Treasurer, with the approval of the Select Board, is hereby authorized to borrow such amount pursuant to G.L. c. 44, §§7 or 8, or any other ‎enabling authority, and to issue bonds and notes of the Town therefor; any premium received upon the sale of any ‎bonds or notes approved by this vote, less any such premium applied to the ‎payment of the costs of issuance of such bonds or notes, may be applied to ‎the payment of costs approved by this vote in accordance with G.L. c. 44, ‎‎§20, thereby reducing the amount authorized to be borrowed to pay such ‎costs by a like amount.‎</w:t>
      </w:r>
    </w:p>
    <w:p w14:paraId="2B61BF93" w14:textId="77777777" w:rsidR="00001353" w:rsidRPr="006A731C" w:rsidRDefault="00001353" w:rsidP="00001353">
      <w:pPr>
        <w:pStyle w:val="BodyText"/>
        <w:rPr>
          <w:szCs w:val="24"/>
          <w:u w:val="single"/>
          <w:lang w:val="en-US"/>
        </w:rPr>
      </w:pPr>
    </w:p>
    <w:p w14:paraId="5FFF3900" w14:textId="706B9DF4" w:rsidR="00001353" w:rsidRDefault="002B3518" w:rsidP="00001353">
      <w:pPr>
        <w:pStyle w:val="BodyText"/>
        <w:spacing w:after="240"/>
        <w:ind w:right="54"/>
        <w:jc w:val="right"/>
        <w:rPr>
          <w:b/>
          <w:bCs/>
          <w:szCs w:val="24"/>
          <w:u w:val="single"/>
          <w:lang w:val="en-US"/>
        </w:rPr>
      </w:pPr>
      <w:r>
        <w:rPr>
          <w:b/>
          <w:bCs/>
          <w:szCs w:val="24"/>
          <w:u w:val="single"/>
          <w:lang w:val="en-US"/>
        </w:rPr>
        <w:t>ARTICLE PASSES BY 2/3 VOTE AS DECLARED BY THE MODERATOR</w:t>
      </w:r>
    </w:p>
    <w:p w14:paraId="6B978948" w14:textId="77777777" w:rsidR="002B3518" w:rsidRPr="002B3518" w:rsidRDefault="002B3518" w:rsidP="00001353">
      <w:pPr>
        <w:pStyle w:val="BodyText"/>
        <w:spacing w:after="240"/>
        <w:ind w:right="54"/>
        <w:jc w:val="right"/>
        <w:rPr>
          <w:b/>
          <w:bCs/>
          <w:szCs w:val="24"/>
          <w:u w:val="single"/>
          <w:lang w:val="en-US"/>
        </w:rPr>
      </w:pPr>
    </w:p>
    <w:p w14:paraId="2DA2DBF5" w14:textId="77777777" w:rsidR="00001353" w:rsidRPr="006A731C" w:rsidRDefault="00001353" w:rsidP="00001353">
      <w:pPr>
        <w:pStyle w:val="BodyText"/>
        <w:jc w:val="center"/>
        <w:rPr>
          <w:szCs w:val="24"/>
          <w:u w:val="single"/>
          <w:lang w:val="en-US"/>
        </w:rPr>
      </w:pPr>
    </w:p>
    <w:p w14:paraId="5BDD0265" w14:textId="3619C72E" w:rsidR="00001353" w:rsidRPr="006A731C" w:rsidRDefault="00B3293F" w:rsidP="00001353">
      <w:pPr>
        <w:jc w:val="both"/>
        <w:rPr>
          <w:sz w:val="24"/>
          <w:szCs w:val="24"/>
        </w:rPr>
      </w:pPr>
      <w:r>
        <w:rPr>
          <w:sz w:val="24"/>
          <w:szCs w:val="24"/>
        </w:rPr>
        <w:t>ARTICLE 12</w:t>
      </w:r>
    </w:p>
    <w:p w14:paraId="4F5C9B8C" w14:textId="77777777" w:rsidR="00B3293F" w:rsidRDefault="00B3293F" w:rsidP="00B3293F">
      <w:pPr>
        <w:pStyle w:val="BodyText"/>
        <w:spacing w:after="240"/>
        <w:ind w:right="54"/>
        <w:rPr>
          <w:szCs w:val="24"/>
          <w:lang w:val="en-US"/>
        </w:rPr>
      </w:pPr>
      <w:r>
        <w:rPr>
          <w:szCs w:val="24"/>
          <w:lang w:val="en-US"/>
        </w:rPr>
        <w:t xml:space="preserve">               No Action</w:t>
      </w:r>
    </w:p>
    <w:p w14:paraId="6704766F" w14:textId="68021A61" w:rsidR="00001353" w:rsidRDefault="00B3293F" w:rsidP="00B3293F">
      <w:pPr>
        <w:jc w:val="right"/>
        <w:rPr>
          <w:b/>
          <w:bCs/>
          <w:sz w:val="24"/>
          <w:szCs w:val="24"/>
          <w:u w:val="single"/>
        </w:rPr>
      </w:pPr>
      <w:r>
        <w:rPr>
          <w:b/>
          <w:bCs/>
          <w:sz w:val="24"/>
          <w:szCs w:val="24"/>
          <w:u w:val="single"/>
        </w:rPr>
        <w:t>ARTICLE 12 FAILS FOR LACK OF MOTION</w:t>
      </w:r>
    </w:p>
    <w:p w14:paraId="33BAED0E" w14:textId="77777777" w:rsidR="00B3293F" w:rsidRPr="00B3293F" w:rsidRDefault="00B3293F" w:rsidP="00B3293F">
      <w:pPr>
        <w:jc w:val="right"/>
        <w:rPr>
          <w:b/>
          <w:bCs/>
          <w:sz w:val="24"/>
          <w:szCs w:val="24"/>
          <w:u w:val="single"/>
        </w:rPr>
      </w:pPr>
    </w:p>
    <w:p w14:paraId="31407B22" w14:textId="77777777" w:rsidR="00001353" w:rsidRPr="006A731C" w:rsidRDefault="00001353" w:rsidP="00001353">
      <w:pPr>
        <w:rPr>
          <w:sz w:val="24"/>
          <w:szCs w:val="24"/>
          <w:u w:val="single"/>
        </w:rPr>
      </w:pPr>
      <w:r w:rsidRPr="006A731C">
        <w:rPr>
          <w:sz w:val="24"/>
          <w:szCs w:val="24"/>
          <w:u w:val="single"/>
        </w:rPr>
        <w:t>ARTICLE 13 (Majority)</w:t>
      </w:r>
    </w:p>
    <w:p w14:paraId="11C09608" w14:textId="77777777" w:rsidR="00001353" w:rsidRPr="006A731C" w:rsidRDefault="00001353" w:rsidP="00001353">
      <w:pPr>
        <w:jc w:val="center"/>
        <w:rPr>
          <w:sz w:val="24"/>
          <w:szCs w:val="24"/>
          <w:u w:val="single"/>
        </w:rPr>
      </w:pPr>
    </w:p>
    <w:p w14:paraId="244859BF" w14:textId="3676F492" w:rsidR="00001353" w:rsidRDefault="00001353" w:rsidP="00001353">
      <w:pPr>
        <w:tabs>
          <w:tab w:val="left" w:pos="-720"/>
        </w:tabs>
        <w:suppressAutoHyphens/>
        <w:spacing w:after="160" w:line="259" w:lineRule="auto"/>
        <w:jc w:val="both"/>
        <w:rPr>
          <w:rFonts w:eastAsia="Calibri"/>
          <w:sz w:val="24"/>
          <w:szCs w:val="24"/>
        </w:rPr>
      </w:pPr>
      <w:r w:rsidRPr="006A731C">
        <w:rPr>
          <w:rFonts w:eastAsia="Calibri"/>
          <w:sz w:val="24"/>
          <w:szCs w:val="24"/>
        </w:rPr>
        <w:t>I</w:t>
      </w:r>
      <w:r w:rsidR="00B3293F">
        <w:rPr>
          <w:rFonts w:eastAsia="Calibri"/>
          <w:sz w:val="24"/>
          <w:szCs w:val="24"/>
        </w:rPr>
        <w:t xml:space="preserve"> Stephen Evans </w:t>
      </w:r>
      <w:r w:rsidRPr="006A731C">
        <w:rPr>
          <w:rFonts w:eastAsia="Calibri"/>
          <w:sz w:val="24"/>
          <w:szCs w:val="24"/>
        </w:rPr>
        <w:t>MOVE that the Town vote to amend Chapter 133 of the Town of Norton’s General Code, Stormwater Management to read as printed under Article 13 of the May 8, 2021, Annual Town Meeting Warrant with Finance Committee Recommendations, with language to be inserted and deleted as set forth in the attachment entitled “ARTICLE 13 2021 Proposed Changes to Chapter 133: Stormwater Management Bylaw”.</w:t>
      </w:r>
    </w:p>
    <w:p w14:paraId="0069305A" w14:textId="77777777" w:rsidR="00B3293F" w:rsidRPr="00B3293F" w:rsidRDefault="00B3293F" w:rsidP="00B3293F">
      <w:pPr>
        <w:jc w:val="both"/>
        <w:rPr>
          <w:rFonts w:eastAsiaTheme="minorHAnsi"/>
          <w:color w:val="000000"/>
          <w:sz w:val="24"/>
          <w:szCs w:val="24"/>
        </w:rPr>
      </w:pPr>
      <w:r w:rsidRPr="00B3293F">
        <w:rPr>
          <w:rFonts w:eastAsiaTheme="minorHAnsi"/>
          <w:b/>
          <w:bCs/>
          <w:color w:val="000000"/>
          <w:sz w:val="24"/>
          <w:szCs w:val="24"/>
          <w:u w:val="single"/>
        </w:rPr>
        <w:t>Purpose:</w:t>
      </w:r>
      <w:r w:rsidRPr="00B3293F">
        <w:rPr>
          <w:rFonts w:eastAsiaTheme="minorHAnsi"/>
          <w:color w:val="000000"/>
          <w:sz w:val="24"/>
          <w:szCs w:val="24"/>
        </w:rPr>
        <w:t xml:space="preserve"> Department of Environmental Protection (DEP) and Environmental Protection Agency (EPA) both permit and oversee stormwater runoff and its impacts on the environment but currently some of the requirements in their permits contradict. DEP and EPA have been working together to correct that and make their permits have the same requirements to avoid confusion. They also require that municipalities update their local stormwater bylaws to coincide with the new joint DEP and EPA requirements. This will prevent confusion between local, state and federal requirements and make it easier for residents and businesses to comply with them. </w:t>
      </w:r>
    </w:p>
    <w:p w14:paraId="5E7089FE" w14:textId="77777777" w:rsidR="00B3293F" w:rsidRPr="00B3293F" w:rsidRDefault="00B3293F" w:rsidP="00B3293F">
      <w:pPr>
        <w:rPr>
          <w:rFonts w:eastAsiaTheme="minorHAnsi"/>
          <w:b/>
          <w:bCs/>
          <w:color w:val="000000"/>
          <w:sz w:val="24"/>
          <w:szCs w:val="24"/>
          <w:u w:val="single"/>
        </w:rPr>
      </w:pPr>
    </w:p>
    <w:p w14:paraId="1E6AAFF1" w14:textId="77777777" w:rsidR="00B3293F" w:rsidRPr="00B3293F" w:rsidRDefault="00B3293F" w:rsidP="00B3293F">
      <w:pPr>
        <w:rPr>
          <w:rFonts w:eastAsiaTheme="minorHAnsi"/>
          <w:color w:val="000000"/>
          <w:sz w:val="24"/>
          <w:szCs w:val="24"/>
        </w:rPr>
      </w:pPr>
      <w:r w:rsidRPr="00B3293F">
        <w:rPr>
          <w:rFonts w:eastAsiaTheme="minorHAnsi"/>
          <w:b/>
          <w:bCs/>
          <w:color w:val="000000"/>
          <w:sz w:val="24"/>
          <w:szCs w:val="24"/>
          <w:u w:val="single"/>
        </w:rPr>
        <w:t>Updates to Stormwater Standards to comply with DEP and EPA</w:t>
      </w:r>
    </w:p>
    <w:p w14:paraId="7DEC6A2B"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Low Impact Development (LID) is a requirement not a suggestion/recommendation</w:t>
      </w:r>
    </w:p>
    <w:p w14:paraId="71B1E79B"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Runoff curves and impervious cover values are clarified</w:t>
      </w:r>
    </w:p>
    <w:p w14:paraId="510F2C67"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Offsite mitigation within certain size watershed can be allowed if no other option</w:t>
      </w:r>
    </w:p>
    <w:p w14:paraId="4E275870"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Easier to meet the water quality standard by requiring infiltration instead of various calculations of nitrogen and phosphorus removal</w:t>
      </w:r>
    </w:p>
    <w:p w14:paraId="5678A58A"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Change in projects with certain number of housing units that are now required to meet standards</w:t>
      </w:r>
    </w:p>
    <w:p w14:paraId="6D738BB4"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Requirement to improve water quality</w:t>
      </w:r>
    </w:p>
    <w:p w14:paraId="04C359CD" w14:textId="77777777" w:rsidR="00B3293F" w:rsidRPr="00B3293F" w:rsidRDefault="00B3293F" w:rsidP="00B3293F">
      <w:pPr>
        <w:rPr>
          <w:rFonts w:eastAsiaTheme="minorHAnsi"/>
          <w:b/>
          <w:bCs/>
          <w:sz w:val="24"/>
          <w:szCs w:val="24"/>
          <w:u w:val="single"/>
        </w:rPr>
      </w:pPr>
    </w:p>
    <w:p w14:paraId="5558C60B" w14:textId="77777777" w:rsidR="00B3293F" w:rsidRPr="00B3293F" w:rsidRDefault="00B3293F" w:rsidP="00B3293F">
      <w:pPr>
        <w:rPr>
          <w:rFonts w:eastAsiaTheme="minorHAnsi"/>
          <w:b/>
          <w:bCs/>
          <w:sz w:val="24"/>
          <w:szCs w:val="24"/>
          <w:u w:val="single"/>
        </w:rPr>
      </w:pPr>
      <w:r w:rsidRPr="00B3293F">
        <w:rPr>
          <w:rFonts w:eastAsiaTheme="minorHAnsi"/>
          <w:b/>
          <w:bCs/>
          <w:sz w:val="24"/>
          <w:szCs w:val="24"/>
          <w:u w:val="single"/>
        </w:rPr>
        <w:t>Town of Norton Changes:</w:t>
      </w:r>
    </w:p>
    <w:p w14:paraId="49B27328"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Added and clarified definitions</w:t>
      </w:r>
    </w:p>
    <w:p w14:paraId="5DF8933B"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 xml:space="preserve">Clarified exemptions </w:t>
      </w:r>
    </w:p>
    <w:p w14:paraId="24352623"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Added new Standard requirements from DEP and EPA under the town’s MS4 permit</w:t>
      </w:r>
    </w:p>
    <w:p w14:paraId="2604CF2E" w14:textId="77777777" w:rsidR="00B3293F" w:rsidRPr="00B3293F" w:rsidRDefault="00B3293F" w:rsidP="00DE134A">
      <w:pPr>
        <w:numPr>
          <w:ilvl w:val="0"/>
          <w:numId w:val="9"/>
        </w:numPr>
        <w:spacing w:after="160" w:line="259" w:lineRule="auto"/>
        <w:contextualSpacing/>
        <w:rPr>
          <w:rFonts w:eastAsiaTheme="minorHAnsi"/>
          <w:sz w:val="24"/>
          <w:szCs w:val="24"/>
        </w:rPr>
      </w:pPr>
      <w:r w:rsidRPr="00B3293F">
        <w:rPr>
          <w:rFonts w:eastAsiaTheme="minorHAnsi"/>
          <w:sz w:val="24"/>
          <w:szCs w:val="24"/>
        </w:rPr>
        <w:t>Clarified application procedures</w:t>
      </w:r>
    </w:p>
    <w:p w14:paraId="616E596F" w14:textId="6169E611" w:rsidR="00B3293F" w:rsidRPr="00A6452F" w:rsidRDefault="00B3293F" w:rsidP="00001353">
      <w:pPr>
        <w:tabs>
          <w:tab w:val="left" w:pos="-720"/>
        </w:tabs>
        <w:suppressAutoHyphens/>
        <w:spacing w:after="160" w:line="259" w:lineRule="auto"/>
        <w:jc w:val="both"/>
        <w:rPr>
          <w:rFonts w:eastAsia="Calibri"/>
          <w:sz w:val="24"/>
          <w:szCs w:val="24"/>
        </w:rPr>
      </w:pPr>
    </w:p>
    <w:p w14:paraId="5A378D91" w14:textId="5B4B95FC" w:rsidR="00A6452F" w:rsidRDefault="00A6452F" w:rsidP="00A6452F">
      <w:pPr>
        <w:jc w:val="center"/>
        <w:rPr>
          <w:sz w:val="24"/>
          <w:szCs w:val="24"/>
          <w:u w:val="single"/>
        </w:rPr>
      </w:pPr>
    </w:p>
    <w:p w14:paraId="7DC5BBD6" w14:textId="25C3F209" w:rsidR="00A6452F" w:rsidRDefault="00A6452F" w:rsidP="00A6452F">
      <w:pPr>
        <w:jc w:val="center"/>
        <w:rPr>
          <w:sz w:val="24"/>
          <w:szCs w:val="24"/>
          <w:u w:val="single"/>
        </w:rPr>
      </w:pPr>
    </w:p>
    <w:p w14:paraId="45546137" w14:textId="77777777" w:rsidR="00A6452F" w:rsidRDefault="00A6452F" w:rsidP="00A6452F">
      <w:pPr>
        <w:tabs>
          <w:tab w:val="left" w:pos="-720"/>
        </w:tabs>
        <w:suppressAutoHyphens/>
        <w:spacing w:after="160" w:line="259" w:lineRule="auto"/>
        <w:jc w:val="both"/>
        <w:rPr>
          <w:rFonts w:eastAsia="Calibri"/>
          <w:sz w:val="24"/>
          <w:szCs w:val="24"/>
        </w:rPr>
      </w:pPr>
    </w:p>
    <w:p w14:paraId="4F0FAA2D" w14:textId="77777777" w:rsidR="00A6452F" w:rsidRDefault="00A6452F" w:rsidP="00A6452F">
      <w:pPr>
        <w:tabs>
          <w:tab w:val="left" w:pos="-720"/>
        </w:tabs>
        <w:suppressAutoHyphens/>
        <w:spacing w:after="160" w:line="259" w:lineRule="auto"/>
        <w:jc w:val="both"/>
        <w:rPr>
          <w:rFonts w:eastAsia="Calibri"/>
          <w:sz w:val="24"/>
          <w:szCs w:val="24"/>
        </w:rPr>
      </w:pPr>
    </w:p>
    <w:p w14:paraId="71F307D6" w14:textId="6D401918" w:rsidR="00A6452F" w:rsidRDefault="00A6452F" w:rsidP="00A6452F">
      <w:pPr>
        <w:tabs>
          <w:tab w:val="left" w:pos="-720"/>
        </w:tabs>
        <w:suppressAutoHyphens/>
        <w:spacing w:after="160" w:line="259" w:lineRule="auto"/>
        <w:jc w:val="both"/>
        <w:rPr>
          <w:rFonts w:eastAsia="Calibri"/>
          <w:sz w:val="24"/>
          <w:szCs w:val="24"/>
        </w:rPr>
      </w:pPr>
      <w:r w:rsidRPr="006A731C">
        <w:rPr>
          <w:rFonts w:eastAsia="Calibri"/>
          <w:sz w:val="24"/>
          <w:szCs w:val="24"/>
        </w:rPr>
        <w:lastRenderedPageBreak/>
        <w:t>ARTICLE 13 2021 Proposed Changes to Chapter 133: Stormwater Management Bylaw”.</w:t>
      </w:r>
    </w:p>
    <w:p w14:paraId="42E1F7FA" w14:textId="77777777" w:rsidR="00A6452F" w:rsidRPr="006A6CE0" w:rsidRDefault="00A6452F" w:rsidP="00A6452F">
      <w:pPr>
        <w:jc w:val="center"/>
        <w:rPr>
          <w:sz w:val="24"/>
          <w:szCs w:val="24"/>
          <w:u w:val="single"/>
        </w:rPr>
      </w:pPr>
    </w:p>
    <w:p w14:paraId="203EE498" w14:textId="77777777" w:rsidR="00A6452F" w:rsidRPr="006A6CE0" w:rsidRDefault="00A6452F" w:rsidP="00A6452F">
      <w:pPr>
        <w:tabs>
          <w:tab w:val="left" w:pos="-720"/>
        </w:tabs>
        <w:suppressAutoHyphens/>
        <w:spacing w:after="160" w:line="259" w:lineRule="auto"/>
        <w:jc w:val="both"/>
        <w:rPr>
          <w:rFonts w:eastAsia="Calibri"/>
          <w:sz w:val="24"/>
          <w:szCs w:val="24"/>
        </w:rPr>
      </w:pPr>
      <w:r w:rsidRPr="006A6CE0">
        <w:rPr>
          <w:rFonts w:eastAsia="Calibri"/>
          <w:sz w:val="24"/>
          <w:szCs w:val="24"/>
        </w:rPr>
        <w:t xml:space="preserve">To see if the Town will vote to amend Chapter 133 of the Town of Norton’s General Code, Stormwater Management, by inserting the underlined text, by deleting the strikethrough text, and by renumbering accordingly, all as follows, or take any other action relative thereto:  </w:t>
      </w:r>
    </w:p>
    <w:p w14:paraId="27D46ACB" w14:textId="77777777" w:rsidR="00A6452F" w:rsidRDefault="00A6452F" w:rsidP="00A6452F">
      <w:pPr>
        <w:autoSpaceDE w:val="0"/>
        <w:autoSpaceDN w:val="0"/>
        <w:adjustRightInd w:val="0"/>
        <w:contextualSpacing/>
        <w:rPr>
          <w:b/>
          <w:bCs/>
          <w:sz w:val="24"/>
          <w:szCs w:val="24"/>
        </w:rPr>
      </w:pPr>
    </w:p>
    <w:p w14:paraId="1B11C3D7" w14:textId="77777777" w:rsidR="00A6452F" w:rsidRPr="00144001" w:rsidRDefault="00A6452F" w:rsidP="00A6452F">
      <w:pPr>
        <w:autoSpaceDE w:val="0"/>
        <w:autoSpaceDN w:val="0"/>
        <w:adjustRightInd w:val="0"/>
        <w:contextualSpacing/>
        <w:rPr>
          <w:sz w:val="24"/>
          <w:szCs w:val="24"/>
        </w:rPr>
      </w:pPr>
      <w:r w:rsidRPr="00401EE5">
        <w:rPr>
          <w:b/>
          <w:bCs/>
          <w:sz w:val="24"/>
          <w:szCs w:val="24"/>
        </w:rPr>
        <w:t>§133-1.</w:t>
      </w:r>
      <w:r w:rsidRPr="00144001">
        <w:rPr>
          <w:sz w:val="24"/>
          <w:szCs w:val="24"/>
        </w:rPr>
        <w:t xml:space="preserve"> </w:t>
      </w:r>
      <w:r w:rsidRPr="00144001">
        <w:rPr>
          <w:b/>
          <w:bCs/>
          <w:sz w:val="24"/>
          <w:szCs w:val="24"/>
        </w:rPr>
        <w:t>Purpose.</w:t>
      </w:r>
    </w:p>
    <w:p w14:paraId="1392DDA2" w14:textId="77777777" w:rsidR="00A6452F" w:rsidRDefault="00A6452F" w:rsidP="00A6452F">
      <w:pPr>
        <w:autoSpaceDE w:val="0"/>
        <w:autoSpaceDN w:val="0"/>
        <w:adjustRightInd w:val="0"/>
        <w:rPr>
          <w:sz w:val="24"/>
          <w:szCs w:val="24"/>
        </w:rPr>
      </w:pPr>
      <w:r w:rsidRPr="00B65384">
        <w:rPr>
          <w:sz w:val="24"/>
          <w:szCs w:val="24"/>
        </w:rPr>
        <w:t>The purpose of this Bylaw is to</w:t>
      </w:r>
      <w:r>
        <w:rPr>
          <w:sz w:val="24"/>
          <w:szCs w:val="24"/>
        </w:rPr>
        <w:t>:</w:t>
      </w:r>
    </w:p>
    <w:p w14:paraId="044D511E" w14:textId="77777777" w:rsidR="00A6452F" w:rsidRDefault="00A6452F" w:rsidP="00DE134A">
      <w:pPr>
        <w:pStyle w:val="ListParagraph"/>
        <w:numPr>
          <w:ilvl w:val="1"/>
          <w:numId w:val="2"/>
        </w:numPr>
        <w:autoSpaceDE w:val="0"/>
        <w:autoSpaceDN w:val="0"/>
        <w:adjustRightInd w:val="0"/>
        <w:contextualSpacing/>
        <w:rPr>
          <w:sz w:val="24"/>
          <w:szCs w:val="24"/>
        </w:rPr>
      </w:pPr>
      <w:r>
        <w:rPr>
          <w:sz w:val="24"/>
          <w:szCs w:val="24"/>
        </w:rPr>
        <w:t>A</w:t>
      </w:r>
      <w:r w:rsidRPr="003A58BD">
        <w:rPr>
          <w:sz w:val="24"/>
          <w:szCs w:val="24"/>
        </w:rPr>
        <w:t xml:space="preserve">dopt </w:t>
      </w:r>
      <w:r>
        <w:rPr>
          <w:sz w:val="24"/>
          <w:szCs w:val="24"/>
        </w:rPr>
        <w:t xml:space="preserve">a </w:t>
      </w:r>
      <w:r w:rsidRPr="003A58BD">
        <w:rPr>
          <w:sz w:val="24"/>
          <w:szCs w:val="24"/>
        </w:rPr>
        <w:t xml:space="preserve">local construction-term stormwater runoff control program to minimize or eliminate erosion and maintain sediment onsite so that it is not transported to a water of the </w:t>
      </w:r>
      <w:r>
        <w:rPr>
          <w:sz w:val="24"/>
          <w:szCs w:val="24"/>
        </w:rPr>
        <w:t>C</w:t>
      </w:r>
      <w:r w:rsidRPr="003A58BD">
        <w:rPr>
          <w:sz w:val="24"/>
          <w:szCs w:val="24"/>
        </w:rPr>
        <w:t>ommonwealth</w:t>
      </w:r>
      <w:r>
        <w:rPr>
          <w:sz w:val="24"/>
          <w:szCs w:val="24"/>
        </w:rPr>
        <w:t>;</w:t>
      </w:r>
      <w:r w:rsidRPr="003A58BD">
        <w:rPr>
          <w:sz w:val="24"/>
          <w:szCs w:val="24"/>
        </w:rPr>
        <w:t xml:space="preserve"> </w:t>
      </w:r>
    </w:p>
    <w:p w14:paraId="252DA765" w14:textId="77777777" w:rsidR="00A6452F" w:rsidRDefault="00A6452F" w:rsidP="00DE134A">
      <w:pPr>
        <w:pStyle w:val="ListParagraph"/>
        <w:numPr>
          <w:ilvl w:val="1"/>
          <w:numId w:val="2"/>
        </w:numPr>
        <w:autoSpaceDE w:val="0"/>
        <w:autoSpaceDN w:val="0"/>
        <w:adjustRightInd w:val="0"/>
        <w:contextualSpacing/>
        <w:rPr>
          <w:sz w:val="24"/>
          <w:szCs w:val="24"/>
        </w:rPr>
      </w:pPr>
      <w:r>
        <w:rPr>
          <w:sz w:val="24"/>
          <w:szCs w:val="24"/>
        </w:rPr>
        <w:t>R</w:t>
      </w:r>
      <w:r w:rsidRPr="003A58BD">
        <w:rPr>
          <w:sz w:val="24"/>
          <w:szCs w:val="24"/>
        </w:rPr>
        <w:t xml:space="preserve">educe the discharge of pollutants found in stormwater through the retention and treatment of stormwater </w:t>
      </w:r>
      <w:r>
        <w:rPr>
          <w:sz w:val="24"/>
          <w:szCs w:val="24"/>
        </w:rPr>
        <w:t xml:space="preserve">during and </w:t>
      </w:r>
      <w:r w:rsidRPr="003A58BD">
        <w:rPr>
          <w:sz w:val="24"/>
          <w:szCs w:val="24"/>
        </w:rPr>
        <w:t>after construction</w:t>
      </w:r>
      <w:r>
        <w:rPr>
          <w:sz w:val="24"/>
          <w:szCs w:val="24"/>
        </w:rPr>
        <w:t>;</w:t>
      </w:r>
      <w:r w:rsidRPr="003A58BD">
        <w:rPr>
          <w:sz w:val="24"/>
          <w:szCs w:val="24"/>
        </w:rPr>
        <w:t xml:space="preserve"> </w:t>
      </w:r>
    </w:p>
    <w:p w14:paraId="637B89B5" w14:textId="77777777" w:rsidR="00A6452F" w:rsidRDefault="00A6452F" w:rsidP="00DE134A">
      <w:pPr>
        <w:pStyle w:val="ListParagraph"/>
        <w:numPr>
          <w:ilvl w:val="1"/>
          <w:numId w:val="2"/>
        </w:numPr>
        <w:autoSpaceDE w:val="0"/>
        <w:autoSpaceDN w:val="0"/>
        <w:adjustRightInd w:val="0"/>
        <w:contextualSpacing/>
        <w:rPr>
          <w:sz w:val="24"/>
          <w:szCs w:val="24"/>
        </w:rPr>
      </w:pPr>
      <w:r w:rsidRPr="003A58BD">
        <w:rPr>
          <w:sz w:val="24"/>
          <w:szCs w:val="24"/>
        </w:rPr>
        <w:t xml:space="preserve"> </w:t>
      </w:r>
      <w:r>
        <w:rPr>
          <w:sz w:val="24"/>
          <w:szCs w:val="24"/>
        </w:rPr>
        <w:t>E</w:t>
      </w:r>
      <w:r w:rsidRPr="003A58BD">
        <w:rPr>
          <w:sz w:val="24"/>
          <w:szCs w:val="24"/>
        </w:rPr>
        <w:t>nsure long-term operation and maintenance of stormwater drainage systems</w:t>
      </w:r>
      <w:r>
        <w:rPr>
          <w:sz w:val="24"/>
          <w:szCs w:val="24"/>
        </w:rPr>
        <w:t>;</w:t>
      </w:r>
      <w:r w:rsidRPr="003A58BD">
        <w:rPr>
          <w:sz w:val="24"/>
          <w:szCs w:val="24"/>
        </w:rPr>
        <w:t xml:space="preserve"> and </w:t>
      </w:r>
    </w:p>
    <w:p w14:paraId="155ED18D" w14:textId="02540B3F" w:rsidR="00A6452F" w:rsidRPr="003A58BD" w:rsidRDefault="00A6452F" w:rsidP="00DE134A">
      <w:pPr>
        <w:pStyle w:val="ListParagraph"/>
        <w:numPr>
          <w:ilvl w:val="1"/>
          <w:numId w:val="2"/>
        </w:numPr>
        <w:autoSpaceDE w:val="0"/>
        <w:autoSpaceDN w:val="0"/>
        <w:adjustRightInd w:val="0"/>
        <w:contextualSpacing/>
        <w:rPr>
          <w:sz w:val="24"/>
          <w:szCs w:val="24"/>
        </w:rPr>
      </w:pPr>
      <w:r w:rsidRPr="003A58BD">
        <w:rPr>
          <w:sz w:val="24"/>
          <w:szCs w:val="24"/>
        </w:rPr>
        <w:t xml:space="preserve"> </w:t>
      </w:r>
      <w:r>
        <w:rPr>
          <w:sz w:val="24"/>
          <w:szCs w:val="24"/>
        </w:rPr>
        <w:t>M</w:t>
      </w:r>
      <w:r w:rsidRPr="003A58BD">
        <w:rPr>
          <w:sz w:val="24"/>
          <w:szCs w:val="24"/>
        </w:rPr>
        <w:t xml:space="preserve">eet the </w:t>
      </w:r>
      <w:r>
        <w:rPr>
          <w:sz w:val="24"/>
          <w:szCs w:val="24"/>
        </w:rPr>
        <w:t>Massachusetts MS4 General Permit</w:t>
      </w:r>
      <w:r w:rsidRPr="003A58BD">
        <w:rPr>
          <w:sz w:val="24"/>
          <w:szCs w:val="24"/>
        </w:rPr>
        <w:t xml:space="preserve"> mandate</w:t>
      </w:r>
      <w:r>
        <w:rPr>
          <w:sz w:val="24"/>
          <w:szCs w:val="24"/>
        </w:rPr>
        <w:t>s</w:t>
      </w:r>
      <w:r w:rsidRPr="003A58BD">
        <w:rPr>
          <w:sz w:val="24"/>
          <w:szCs w:val="24"/>
        </w:rPr>
        <w:t xml:space="preserve"> for the Town of Norton</w:t>
      </w:r>
      <w:r>
        <w:rPr>
          <w:sz w:val="24"/>
          <w:szCs w:val="24"/>
        </w:rPr>
        <w:t>.</w:t>
      </w:r>
      <w:r w:rsidRPr="003A58BD">
        <w:rPr>
          <w:sz w:val="24"/>
          <w:szCs w:val="24"/>
        </w:rPr>
        <w:t xml:space="preserve">   </w:t>
      </w:r>
    </w:p>
    <w:p w14:paraId="7199DE2B" w14:textId="77777777" w:rsidR="00A6452F" w:rsidRDefault="00A6452F" w:rsidP="00A6452F">
      <w:pPr>
        <w:autoSpaceDE w:val="0"/>
        <w:autoSpaceDN w:val="0"/>
        <w:adjustRightInd w:val="0"/>
        <w:rPr>
          <w:sz w:val="24"/>
          <w:szCs w:val="24"/>
        </w:rPr>
      </w:pPr>
    </w:p>
    <w:p w14:paraId="36ED108E" w14:textId="77777777" w:rsidR="00A6452F" w:rsidRPr="00144001" w:rsidRDefault="00A6452F" w:rsidP="00A6452F">
      <w:pPr>
        <w:autoSpaceDE w:val="0"/>
        <w:autoSpaceDN w:val="0"/>
        <w:adjustRightInd w:val="0"/>
        <w:contextualSpacing/>
        <w:rPr>
          <w:rStyle w:val="Strong"/>
          <w:b w:val="0"/>
          <w:bCs w:val="0"/>
          <w:sz w:val="24"/>
          <w:szCs w:val="24"/>
        </w:rPr>
      </w:pPr>
      <w:r w:rsidRPr="00401EE5">
        <w:rPr>
          <w:b/>
          <w:bCs/>
          <w:sz w:val="24"/>
          <w:szCs w:val="24"/>
        </w:rPr>
        <w:t>§133-2.</w:t>
      </w:r>
      <w:r w:rsidRPr="00144001">
        <w:rPr>
          <w:sz w:val="24"/>
          <w:szCs w:val="24"/>
        </w:rPr>
        <w:t xml:space="preserve">  </w:t>
      </w:r>
      <w:r w:rsidRPr="00144001">
        <w:rPr>
          <w:rStyle w:val="Strong"/>
          <w:sz w:val="24"/>
          <w:szCs w:val="24"/>
        </w:rPr>
        <w:t>Authority.</w:t>
      </w:r>
    </w:p>
    <w:p w14:paraId="3FA0F805" w14:textId="77777777" w:rsidR="00A6452F" w:rsidRPr="006E4A70" w:rsidRDefault="00A6452F" w:rsidP="00A6452F">
      <w:pPr>
        <w:shd w:val="clear" w:color="auto" w:fill="FFFFFF"/>
        <w:rPr>
          <w:sz w:val="24"/>
          <w:szCs w:val="24"/>
        </w:rPr>
      </w:pPr>
      <w:r w:rsidRPr="006E4A70">
        <w:rPr>
          <w:sz w:val="24"/>
          <w:szCs w:val="24"/>
        </w:rPr>
        <w:t>This Bylaw is adopted under authority granted by the Home Rule Amendment of the Massachusetts Constitution, the Home Rule statutes, and pursuant to the regulations of the federal Clean Water Act found at 40 CFR 122.34.</w:t>
      </w:r>
    </w:p>
    <w:p w14:paraId="1D57A8E4" w14:textId="77777777" w:rsidR="00A6452F" w:rsidRPr="001E2FEC" w:rsidRDefault="00A6452F" w:rsidP="00A6452F">
      <w:pPr>
        <w:autoSpaceDE w:val="0"/>
        <w:autoSpaceDN w:val="0"/>
        <w:adjustRightInd w:val="0"/>
        <w:contextualSpacing/>
        <w:rPr>
          <w:sz w:val="24"/>
          <w:szCs w:val="24"/>
        </w:rPr>
      </w:pPr>
      <w:r w:rsidRPr="00401EE5">
        <w:rPr>
          <w:b/>
          <w:bCs/>
          <w:sz w:val="24"/>
          <w:szCs w:val="24"/>
        </w:rPr>
        <w:t>§133-3.</w:t>
      </w:r>
      <w:r w:rsidRPr="00144001">
        <w:rPr>
          <w:sz w:val="24"/>
          <w:szCs w:val="24"/>
        </w:rPr>
        <w:t xml:space="preserve"> </w:t>
      </w:r>
      <w:r w:rsidRPr="00144001">
        <w:rPr>
          <w:b/>
          <w:bCs/>
          <w:sz w:val="24"/>
          <w:szCs w:val="24"/>
        </w:rPr>
        <w:t>Definitions.</w:t>
      </w:r>
    </w:p>
    <w:p w14:paraId="46F6FAD6" w14:textId="77777777" w:rsidR="00A6452F" w:rsidRPr="006A6CE0" w:rsidRDefault="00A6452F" w:rsidP="00A6452F">
      <w:pPr>
        <w:rPr>
          <w:sz w:val="24"/>
          <w:szCs w:val="24"/>
        </w:rPr>
      </w:pPr>
      <w:r w:rsidRPr="006A6CE0">
        <w:rPr>
          <w:sz w:val="24"/>
          <w:szCs w:val="24"/>
        </w:rPr>
        <w:t xml:space="preserve">The definitions of terms shall be consistent with </w:t>
      </w:r>
      <w:r>
        <w:rPr>
          <w:sz w:val="24"/>
          <w:szCs w:val="24"/>
        </w:rPr>
        <w:t xml:space="preserve">Massachusetts </w:t>
      </w:r>
      <w:r w:rsidRPr="006A6CE0">
        <w:rPr>
          <w:sz w:val="24"/>
          <w:szCs w:val="24"/>
        </w:rPr>
        <w:t xml:space="preserve">Wetland Protection Act, G.L c. 131, Section 40 and its implementing regulations, 310 CMR 10.00, and Massachusetts </w:t>
      </w:r>
      <w:r>
        <w:rPr>
          <w:sz w:val="24"/>
          <w:szCs w:val="24"/>
        </w:rPr>
        <w:t xml:space="preserve">(MA) </w:t>
      </w:r>
      <w:r w:rsidRPr="006A6CE0">
        <w:rPr>
          <w:sz w:val="24"/>
          <w:szCs w:val="24"/>
        </w:rPr>
        <w:t xml:space="preserve">Department of Environmental Protection </w:t>
      </w:r>
      <w:r>
        <w:rPr>
          <w:sz w:val="24"/>
          <w:szCs w:val="24"/>
        </w:rPr>
        <w:t xml:space="preserve">(DEP) </w:t>
      </w:r>
      <w:r w:rsidRPr="006A6CE0">
        <w:rPr>
          <w:sz w:val="24"/>
          <w:szCs w:val="24"/>
        </w:rPr>
        <w:t xml:space="preserve">Stormwater Management Handbook, as amended </w:t>
      </w:r>
      <w:r>
        <w:rPr>
          <w:sz w:val="24"/>
          <w:szCs w:val="24"/>
        </w:rPr>
        <w:t xml:space="preserve">from time to time </w:t>
      </w:r>
      <w:r w:rsidRPr="006A6CE0">
        <w:rPr>
          <w:sz w:val="24"/>
          <w:szCs w:val="24"/>
        </w:rPr>
        <w:t>(the “Handbook”), except that the following definitions shall apply in the interpretation and implementation of this Bylaw:</w:t>
      </w:r>
    </w:p>
    <w:p w14:paraId="0C01AC93" w14:textId="77777777" w:rsidR="00A6452F" w:rsidRPr="001E753C" w:rsidRDefault="00A6452F" w:rsidP="00A6452F">
      <w:pPr>
        <w:autoSpaceDE w:val="0"/>
        <w:autoSpaceDN w:val="0"/>
        <w:adjustRightInd w:val="0"/>
        <w:rPr>
          <w:sz w:val="24"/>
          <w:szCs w:val="24"/>
        </w:rPr>
      </w:pPr>
      <w:r w:rsidRPr="001E753C">
        <w:rPr>
          <w:sz w:val="24"/>
          <w:szCs w:val="24"/>
        </w:rPr>
        <w:t>ENFORCING AGENT - For purposes of this bylaw, the Conservation Director for matters over which the Conservation Commission has jurisdiction, the Building Commissioner for matters over which the Planning Board has jurisdiction, and/or any additional agent designated by the Stormwater Committee, and confirmed by the Select Board, shall be charged with enforcing the provisions of this Bylaw.</w:t>
      </w:r>
    </w:p>
    <w:p w14:paraId="37464C29" w14:textId="77777777" w:rsidR="00A6452F" w:rsidRDefault="00A6452F" w:rsidP="00A6452F">
      <w:pPr>
        <w:autoSpaceDE w:val="0"/>
        <w:autoSpaceDN w:val="0"/>
        <w:adjustRightInd w:val="0"/>
        <w:rPr>
          <w:sz w:val="24"/>
          <w:szCs w:val="24"/>
        </w:rPr>
      </w:pPr>
    </w:p>
    <w:p w14:paraId="1EE482AF" w14:textId="77777777" w:rsidR="00A6452F" w:rsidRDefault="00A6452F" w:rsidP="00A6452F">
      <w:pPr>
        <w:autoSpaceDE w:val="0"/>
        <w:autoSpaceDN w:val="0"/>
        <w:adjustRightInd w:val="0"/>
        <w:rPr>
          <w:sz w:val="24"/>
          <w:szCs w:val="24"/>
        </w:rPr>
      </w:pPr>
      <w:r w:rsidRPr="003260FC">
        <w:rPr>
          <w:sz w:val="24"/>
          <w:szCs w:val="24"/>
        </w:rPr>
        <w:t>EROSION</w:t>
      </w:r>
      <w:r w:rsidRPr="00BD5F92" w:rsidDel="006A6CE0">
        <w:rPr>
          <w:sz w:val="24"/>
          <w:szCs w:val="24"/>
        </w:rPr>
        <w:t xml:space="preserve"> </w:t>
      </w:r>
      <w:r>
        <w:rPr>
          <w:sz w:val="24"/>
          <w:szCs w:val="24"/>
        </w:rPr>
        <w:t>The process by which the ground surface is worn by natural forces including but not limited to wind, water, ice, gravity, and glaciers or by artificial means.</w:t>
      </w:r>
    </w:p>
    <w:p w14:paraId="3F76397C" w14:textId="77777777" w:rsidR="00A6452F" w:rsidRDefault="00A6452F" w:rsidP="00A6452F">
      <w:pPr>
        <w:autoSpaceDE w:val="0"/>
        <w:autoSpaceDN w:val="0"/>
        <w:adjustRightInd w:val="0"/>
        <w:rPr>
          <w:sz w:val="24"/>
          <w:szCs w:val="24"/>
        </w:rPr>
      </w:pPr>
    </w:p>
    <w:p w14:paraId="35880F95" w14:textId="77777777" w:rsidR="00A6452F" w:rsidRDefault="00A6452F" w:rsidP="00A6452F">
      <w:pPr>
        <w:tabs>
          <w:tab w:val="left" w:pos="1120"/>
        </w:tabs>
        <w:autoSpaceDE w:val="0"/>
        <w:autoSpaceDN w:val="0"/>
        <w:adjustRightInd w:val="0"/>
        <w:rPr>
          <w:sz w:val="24"/>
          <w:szCs w:val="24"/>
        </w:rPr>
      </w:pPr>
    </w:p>
    <w:p w14:paraId="3FCA902F" w14:textId="77777777" w:rsidR="00A6452F" w:rsidRDefault="00A6452F" w:rsidP="00A6452F">
      <w:pPr>
        <w:tabs>
          <w:tab w:val="left" w:pos="1120"/>
        </w:tabs>
        <w:autoSpaceDE w:val="0"/>
        <w:autoSpaceDN w:val="0"/>
        <w:adjustRightInd w:val="0"/>
        <w:rPr>
          <w:sz w:val="24"/>
          <w:szCs w:val="24"/>
        </w:rPr>
      </w:pPr>
      <w:r w:rsidRPr="003260FC">
        <w:rPr>
          <w:sz w:val="24"/>
          <w:szCs w:val="24"/>
        </w:rPr>
        <w:t>GREEN INFRASTRUCTURE</w:t>
      </w:r>
      <w:r w:rsidRPr="00144001">
        <w:rPr>
          <w:sz w:val="24"/>
          <w:szCs w:val="24"/>
        </w:rPr>
        <w:t xml:space="preserve"> - </w:t>
      </w:r>
      <w:r>
        <w:rPr>
          <w:color w:val="151515"/>
          <w:sz w:val="24"/>
          <w:szCs w:val="24"/>
          <w:shd w:val="clear" w:color="auto" w:fill="FFFFFF"/>
        </w:rPr>
        <w:t>A</w:t>
      </w:r>
      <w:r w:rsidRPr="00B615FA">
        <w:rPr>
          <w:color w:val="151515"/>
          <w:sz w:val="24"/>
          <w:szCs w:val="24"/>
          <w:shd w:val="clear" w:color="auto" w:fill="FFFFFF"/>
        </w:rPr>
        <w:t> cost-effective, resilient approach to managing wet weather impacts that</w:t>
      </w:r>
      <w:r w:rsidRPr="00F0206E">
        <w:rPr>
          <w:color w:val="151515"/>
          <w:sz w:val="24"/>
          <w:szCs w:val="24"/>
          <w:shd w:val="clear" w:color="auto" w:fill="FFFFFF"/>
        </w:rPr>
        <w:t xml:space="preserve"> </w:t>
      </w:r>
      <w:r w:rsidRPr="00B615FA">
        <w:rPr>
          <w:color w:val="151515"/>
          <w:sz w:val="24"/>
          <w:szCs w:val="24"/>
          <w:shd w:val="clear" w:color="auto" w:fill="FFFFFF"/>
        </w:rPr>
        <w:t>reduces and treats stormwater at its source while delivering environmental, social, and economic benefits.</w:t>
      </w:r>
      <w:r>
        <w:rPr>
          <w:color w:val="151515"/>
          <w:sz w:val="24"/>
          <w:szCs w:val="24"/>
          <w:shd w:val="clear" w:color="auto" w:fill="FFFFFF"/>
        </w:rPr>
        <w:t xml:space="preserve"> Examples include rainwater harvesting, raingardens, bioretention swales, permeable paving, and green rooves.</w:t>
      </w:r>
    </w:p>
    <w:p w14:paraId="590A38BC" w14:textId="77777777" w:rsidR="00A6452F" w:rsidRDefault="00A6452F" w:rsidP="00A6452F">
      <w:pPr>
        <w:tabs>
          <w:tab w:val="left" w:pos="1120"/>
        </w:tabs>
        <w:autoSpaceDE w:val="0"/>
        <w:autoSpaceDN w:val="0"/>
        <w:adjustRightInd w:val="0"/>
        <w:rPr>
          <w:sz w:val="24"/>
          <w:szCs w:val="24"/>
        </w:rPr>
      </w:pPr>
    </w:p>
    <w:p w14:paraId="782F6015" w14:textId="77777777" w:rsidR="00A6452F" w:rsidRPr="001E753C" w:rsidRDefault="00A6452F" w:rsidP="00A6452F">
      <w:pPr>
        <w:autoSpaceDE w:val="0"/>
        <w:autoSpaceDN w:val="0"/>
        <w:adjustRightInd w:val="0"/>
        <w:rPr>
          <w:sz w:val="24"/>
          <w:szCs w:val="24"/>
        </w:rPr>
      </w:pPr>
      <w:r w:rsidRPr="001E753C">
        <w:rPr>
          <w:sz w:val="24"/>
          <w:szCs w:val="24"/>
        </w:rPr>
        <w:t>INFEASIBLE</w:t>
      </w:r>
      <w:r w:rsidRPr="001E753C">
        <w:rPr>
          <w:b/>
          <w:bCs/>
          <w:sz w:val="24"/>
          <w:szCs w:val="24"/>
        </w:rPr>
        <w:t xml:space="preserve"> - </w:t>
      </w:r>
      <w:r w:rsidRPr="001E753C">
        <w:rPr>
          <w:sz w:val="24"/>
          <w:szCs w:val="24"/>
        </w:rPr>
        <w:t>Means not technologically possible, or not economically practicable and achievable in light of best industry practices.</w:t>
      </w:r>
    </w:p>
    <w:p w14:paraId="4C85F306" w14:textId="77777777" w:rsidR="00A6452F" w:rsidRDefault="00A6452F" w:rsidP="00A6452F">
      <w:pPr>
        <w:shd w:val="clear" w:color="auto" w:fill="FFFFFF"/>
        <w:rPr>
          <w:sz w:val="24"/>
          <w:szCs w:val="24"/>
        </w:rPr>
      </w:pPr>
      <w:r w:rsidRPr="003260FC">
        <w:rPr>
          <w:sz w:val="24"/>
          <w:szCs w:val="24"/>
        </w:rPr>
        <w:lastRenderedPageBreak/>
        <w:t>INFILTRATION -</w:t>
      </w:r>
      <w:r w:rsidRPr="008D4964">
        <w:rPr>
          <w:sz w:val="24"/>
          <w:szCs w:val="24"/>
        </w:rPr>
        <w:t xml:space="preserve"> </w:t>
      </w:r>
      <w:r>
        <w:rPr>
          <w:sz w:val="24"/>
          <w:szCs w:val="24"/>
        </w:rPr>
        <w:t>T</w:t>
      </w:r>
      <w:r w:rsidRPr="00E772A5">
        <w:rPr>
          <w:sz w:val="24"/>
          <w:szCs w:val="24"/>
        </w:rPr>
        <w:t>he act of conveying of surface water into the ground for the purpose of groundwater recharge and reduction of stormwater runoff from a project site.</w:t>
      </w:r>
    </w:p>
    <w:p w14:paraId="49C90E83" w14:textId="24695382" w:rsidR="00A6452F" w:rsidRDefault="00A6452F" w:rsidP="00A6452F">
      <w:pPr>
        <w:shd w:val="clear" w:color="auto" w:fill="FFFFFF"/>
        <w:rPr>
          <w:sz w:val="24"/>
          <w:szCs w:val="24"/>
        </w:rPr>
      </w:pPr>
      <w:r w:rsidRPr="00D73B5C">
        <w:rPr>
          <w:sz w:val="24"/>
          <w:szCs w:val="24"/>
        </w:rPr>
        <w:t>IMPERVIOUS SURFACE</w:t>
      </w:r>
      <w:r>
        <w:rPr>
          <w:sz w:val="24"/>
          <w:szCs w:val="24"/>
        </w:rPr>
        <w:t xml:space="preserve"> - A</w:t>
      </w:r>
      <w:r w:rsidRPr="00D73B5C">
        <w:rPr>
          <w:sz w:val="24"/>
          <w:szCs w:val="24"/>
        </w:rPr>
        <w:t>ny surface that prevents or significantly impedes the infiltration of water into the underlying soil. This can include but is not limited to:</w:t>
      </w:r>
      <w:r>
        <w:rPr>
          <w:sz w:val="24"/>
          <w:szCs w:val="24"/>
        </w:rPr>
        <w:t xml:space="preserve"> asphalt, concrete</w:t>
      </w:r>
      <w:r w:rsidRPr="00D73B5C">
        <w:rPr>
          <w:sz w:val="24"/>
          <w:szCs w:val="24"/>
        </w:rPr>
        <w:t xml:space="preserve"> and other </w:t>
      </w:r>
      <w:r>
        <w:rPr>
          <w:sz w:val="24"/>
          <w:szCs w:val="24"/>
        </w:rPr>
        <w:t xml:space="preserve">solid </w:t>
      </w:r>
      <w:r w:rsidRPr="00D73B5C">
        <w:rPr>
          <w:sz w:val="24"/>
          <w:szCs w:val="24"/>
        </w:rPr>
        <w:t xml:space="preserve">material; </w:t>
      </w:r>
      <w:r>
        <w:rPr>
          <w:sz w:val="24"/>
          <w:szCs w:val="24"/>
        </w:rPr>
        <w:t xml:space="preserve">and may include roads, driveways, parking areas, </w:t>
      </w:r>
      <w:r w:rsidRPr="00D73B5C">
        <w:rPr>
          <w:sz w:val="24"/>
          <w:szCs w:val="24"/>
        </w:rPr>
        <w:t>buildings, rooftops, structures, artificial turf and compacted gravel or soil.</w:t>
      </w:r>
    </w:p>
    <w:p w14:paraId="413E8F8E" w14:textId="77777777" w:rsidR="00A6452F" w:rsidRPr="001E753C" w:rsidRDefault="00A6452F" w:rsidP="00A6452F">
      <w:pPr>
        <w:autoSpaceDE w:val="0"/>
        <w:autoSpaceDN w:val="0"/>
        <w:adjustRightInd w:val="0"/>
        <w:rPr>
          <w:sz w:val="24"/>
          <w:szCs w:val="24"/>
        </w:rPr>
      </w:pPr>
      <w:r w:rsidRPr="001E753C">
        <w:rPr>
          <w:sz w:val="24"/>
          <w:szCs w:val="24"/>
        </w:rPr>
        <w:t>LAND DISTURBANCE - An act by which soil is cleared, stripped, stockpiled, or any combination thereof; land disturbance for purposes of this Bylaw section shall also include land clearing activities including but not limited to grubbing, racking and clearing of vegetation</w:t>
      </w:r>
    </w:p>
    <w:p w14:paraId="18161DDE" w14:textId="77777777" w:rsidR="00A6452F" w:rsidRDefault="00A6452F" w:rsidP="00A6452F">
      <w:pPr>
        <w:autoSpaceDE w:val="0"/>
        <w:autoSpaceDN w:val="0"/>
        <w:adjustRightInd w:val="0"/>
        <w:rPr>
          <w:sz w:val="24"/>
          <w:szCs w:val="24"/>
        </w:rPr>
      </w:pPr>
    </w:p>
    <w:p w14:paraId="23849AFA" w14:textId="77777777" w:rsidR="00A6452F" w:rsidRPr="00BD5F92" w:rsidRDefault="00A6452F" w:rsidP="00A6452F">
      <w:pPr>
        <w:rPr>
          <w:sz w:val="24"/>
          <w:szCs w:val="24"/>
        </w:rPr>
      </w:pPr>
      <w:r w:rsidRPr="003260FC">
        <w:rPr>
          <w:sz w:val="24"/>
          <w:szCs w:val="24"/>
        </w:rPr>
        <w:t xml:space="preserve">LIST OF IMPAIRED WATERS - </w:t>
      </w:r>
      <w:r w:rsidRPr="00BD5F92">
        <w:rPr>
          <w:sz w:val="24"/>
          <w:szCs w:val="24"/>
        </w:rPr>
        <w:t>Refers to the Department of Environmental Protection’s Massachusetts Integrated List of Waters.</w:t>
      </w:r>
    </w:p>
    <w:p w14:paraId="313A2DAE" w14:textId="77777777" w:rsidR="00A6452F" w:rsidRDefault="00A6452F" w:rsidP="00A6452F">
      <w:pPr>
        <w:autoSpaceDE w:val="0"/>
        <w:autoSpaceDN w:val="0"/>
        <w:adjustRightInd w:val="0"/>
        <w:rPr>
          <w:sz w:val="24"/>
          <w:szCs w:val="24"/>
        </w:rPr>
      </w:pPr>
      <w:r w:rsidRPr="003260FC">
        <w:rPr>
          <w:sz w:val="24"/>
          <w:szCs w:val="24"/>
        </w:rPr>
        <w:t xml:space="preserve">LOW IMPACT DEVELOPMENT (LID) - </w:t>
      </w:r>
      <w:r>
        <w:rPr>
          <w:sz w:val="24"/>
          <w:szCs w:val="24"/>
        </w:rPr>
        <w:t>T</w:t>
      </w:r>
      <w:r>
        <w:rPr>
          <w:sz w:val="24"/>
        </w:rPr>
        <w:t>echniques that manage rainfall at the source using uniformly distributed decentralized micro-scale controls.</w:t>
      </w:r>
    </w:p>
    <w:p w14:paraId="1FF74348" w14:textId="77777777" w:rsidR="00A6452F" w:rsidRDefault="00A6452F" w:rsidP="00A6452F">
      <w:pPr>
        <w:autoSpaceDE w:val="0"/>
        <w:autoSpaceDN w:val="0"/>
        <w:adjustRightInd w:val="0"/>
        <w:rPr>
          <w:sz w:val="24"/>
          <w:szCs w:val="24"/>
        </w:rPr>
      </w:pPr>
    </w:p>
    <w:p w14:paraId="6BDCD72D" w14:textId="77777777" w:rsidR="00A6452F" w:rsidRPr="001E753C" w:rsidRDefault="00A6452F" w:rsidP="00A6452F">
      <w:pPr>
        <w:autoSpaceDE w:val="0"/>
        <w:autoSpaceDN w:val="0"/>
        <w:adjustRightInd w:val="0"/>
        <w:rPr>
          <w:sz w:val="24"/>
          <w:szCs w:val="24"/>
        </w:rPr>
      </w:pPr>
      <w:r w:rsidRPr="001E753C">
        <w:rPr>
          <w:sz w:val="24"/>
          <w:szCs w:val="24"/>
        </w:rPr>
        <w:t xml:space="preserve">OPERATOR - For the purposes of this Bylaw and in the context of stormwater discharges associated with construction activity, an “operator” is any party associated with a construction project that meets either of the following two criteria: </w:t>
      </w:r>
    </w:p>
    <w:p w14:paraId="1237D821" w14:textId="77777777" w:rsidR="00A6452F" w:rsidRPr="001E753C" w:rsidRDefault="00A6452F" w:rsidP="00DE134A">
      <w:pPr>
        <w:pStyle w:val="ListParagraph"/>
        <w:numPr>
          <w:ilvl w:val="0"/>
          <w:numId w:val="5"/>
        </w:numPr>
        <w:autoSpaceDE w:val="0"/>
        <w:autoSpaceDN w:val="0"/>
        <w:adjustRightInd w:val="0"/>
        <w:ind w:left="360"/>
        <w:contextualSpacing/>
        <w:rPr>
          <w:sz w:val="24"/>
          <w:szCs w:val="24"/>
        </w:rPr>
      </w:pPr>
      <w:r w:rsidRPr="001E753C">
        <w:rPr>
          <w:sz w:val="24"/>
          <w:szCs w:val="24"/>
        </w:rPr>
        <w:t>The party has operational control over construction plans and specifications, including the ability to make modifications to those plans and specifications (</w:t>
      </w:r>
      <w:proofErr w:type="gramStart"/>
      <w:r w:rsidRPr="001E753C">
        <w:rPr>
          <w:sz w:val="24"/>
          <w:szCs w:val="24"/>
        </w:rPr>
        <w:t>e.g.</w:t>
      </w:r>
      <w:proofErr w:type="gramEnd"/>
      <w:r w:rsidRPr="001E753C">
        <w:rPr>
          <w:sz w:val="24"/>
          <w:szCs w:val="24"/>
        </w:rPr>
        <w:t xml:space="preserve"> applicant, property owner, engineer or architect); or </w:t>
      </w:r>
    </w:p>
    <w:p w14:paraId="036B2A5B" w14:textId="77777777" w:rsidR="00A6452F" w:rsidRPr="001E753C" w:rsidRDefault="00A6452F" w:rsidP="00DE134A">
      <w:pPr>
        <w:pStyle w:val="ListParagraph"/>
        <w:numPr>
          <w:ilvl w:val="0"/>
          <w:numId w:val="5"/>
        </w:numPr>
        <w:autoSpaceDE w:val="0"/>
        <w:autoSpaceDN w:val="0"/>
        <w:adjustRightInd w:val="0"/>
        <w:ind w:left="360"/>
        <w:contextualSpacing/>
        <w:rPr>
          <w:sz w:val="24"/>
          <w:szCs w:val="24"/>
        </w:rPr>
      </w:pPr>
      <w:r w:rsidRPr="001E753C">
        <w:rPr>
          <w:sz w:val="24"/>
          <w:szCs w:val="24"/>
        </w:rPr>
        <w:t>The party has day-to-day operational control of those activities at a project that are necessary to ensure compliance with the permit conditions (</w:t>
      </w:r>
      <w:proofErr w:type="gramStart"/>
      <w:r w:rsidRPr="001E753C">
        <w:rPr>
          <w:sz w:val="24"/>
          <w:szCs w:val="24"/>
        </w:rPr>
        <w:t>e.g.</w:t>
      </w:r>
      <w:proofErr w:type="gramEnd"/>
      <w:r w:rsidRPr="001E753C">
        <w:rPr>
          <w:sz w:val="24"/>
          <w:szCs w:val="24"/>
        </w:rPr>
        <w:t xml:space="preserve"> the contractor). </w:t>
      </w:r>
    </w:p>
    <w:p w14:paraId="414499A9" w14:textId="77777777" w:rsidR="00A6452F" w:rsidRDefault="00A6452F" w:rsidP="00A6452F">
      <w:pPr>
        <w:autoSpaceDE w:val="0"/>
        <w:autoSpaceDN w:val="0"/>
        <w:adjustRightInd w:val="0"/>
        <w:rPr>
          <w:sz w:val="24"/>
          <w:szCs w:val="24"/>
        </w:rPr>
      </w:pPr>
    </w:p>
    <w:p w14:paraId="7FC7AF7F" w14:textId="77777777" w:rsidR="00A6452F" w:rsidRPr="001E753C" w:rsidRDefault="00A6452F" w:rsidP="00A6452F">
      <w:pPr>
        <w:autoSpaceDE w:val="0"/>
        <w:autoSpaceDN w:val="0"/>
        <w:adjustRightInd w:val="0"/>
        <w:rPr>
          <w:sz w:val="24"/>
          <w:szCs w:val="24"/>
        </w:rPr>
      </w:pPr>
      <w:r w:rsidRPr="001E753C">
        <w:rPr>
          <w:sz w:val="24"/>
          <w:szCs w:val="24"/>
        </w:rPr>
        <w:t xml:space="preserve">Where there are multiple operators associated with the same project, all operators may be held jointly and severally liable for ensuring compliance with this Bylaw Subcontractors generally are not considered operators for the purposes of this permit unless they are directly responsible for stormwater-related work. </w:t>
      </w:r>
    </w:p>
    <w:p w14:paraId="2AA4A9CD" w14:textId="77777777" w:rsidR="00A6452F" w:rsidRDefault="00A6452F" w:rsidP="00A6452F">
      <w:pPr>
        <w:autoSpaceDE w:val="0"/>
        <w:autoSpaceDN w:val="0"/>
        <w:adjustRightInd w:val="0"/>
        <w:rPr>
          <w:sz w:val="24"/>
          <w:szCs w:val="24"/>
        </w:rPr>
      </w:pPr>
      <w:r w:rsidRPr="003260FC">
        <w:rPr>
          <w:sz w:val="24"/>
          <w:szCs w:val="24"/>
        </w:rPr>
        <w:t xml:space="preserve">PERIMETER CONTROL - </w:t>
      </w:r>
      <w:r>
        <w:rPr>
          <w:sz w:val="24"/>
          <w:szCs w:val="24"/>
        </w:rPr>
        <w:t>A measure that prevents sedimentation through the use of controls (</w:t>
      </w:r>
      <w:proofErr w:type="gramStart"/>
      <w:r>
        <w:rPr>
          <w:sz w:val="24"/>
          <w:szCs w:val="24"/>
        </w:rPr>
        <w:t>e.g.</w:t>
      </w:r>
      <w:proofErr w:type="gramEnd"/>
      <w:r>
        <w:rPr>
          <w:sz w:val="24"/>
          <w:szCs w:val="24"/>
        </w:rPr>
        <w:t xml:space="preserve"> silt fence, wattles) at the extent of land disturbing activities.</w:t>
      </w:r>
    </w:p>
    <w:p w14:paraId="0A12F152" w14:textId="77777777" w:rsidR="00A6452F" w:rsidRDefault="00A6452F" w:rsidP="00A6452F">
      <w:pPr>
        <w:autoSpaceDE w:val="0"/>
        <w:autoSpaceDN w:val="0"/>
        <w:adjustRightInd w:val="0"/>
        <w:rPr>
          <w:sz w:val="24"/>
          <w:szCs w:val="24"/>
        </w:rPr>
      </w:pPr>
    </w:p>
    <w:p w14:paraId="13C09415" w14:textId="77777777" w:rsidR="00A6452F" w:rsidRDefault="00A6452F" w:rsidP="00A6452F">
      <w:pPr>
        <w:spacing w:before="100" w:beforeAutospacing="1" w:after="120"/>
        <w:rPr>
          <w:color w:val="141414"/>
          <w:sz w:val="24"/>
          <w:szCs w:val="24"/>
        </w:rPr>
      </w:pPr>
      <w:r>
        <w:rPr>
          <w:sz w:val="24"/>
          <w:szCs w:val="24"/>
        </w:rPr>
        <w:t xml:space="preserve">POLLUTANT - </w:t>
      </w:r>
      <w:r>
        <w:rPr>
          <w:color w:val="141414"/>
          <w:sz w:val="24"/>
          <w:szCs w:val="24"/>
        </w:rPr>
        <w:t>natural and human-made materials that can contaminate and impair water quality when deposited into lakes, rivers, wetlands, and ground waters. These pollutants include, but are not limited to</w:t>
      </w:r>
      <w:r w:rsidRPr="0061396F">
        <w:rPr>
          <w:color w:val="141414"/>
          <w:sz w:val="24"/>
          <w:szCs w:val="24"/>
        </w:rPr>
        <w:t>, dredged spoil; incinerator residue; filter backwash; munitions; biological materials; heat; wrecked or discarded equipment; fertilizers and herbicides; chemical waste; chlorinated pool water; sewage and sewage sludge; solid waste; garbage; oil, grease, and toxic chemicals; construction sediment; rock, sand and cellar dirt; streambank erosion; irrigation runoff; bacteria and nutrients; pet and other animal wastes; yard waste and industrial, municipal and agricultural waste.</w:t>
      </w:r>
    </w:p>
    <w:p w14:paraId="5DFDB36F" w14:textId="77777777" w:rsidR="00A6452F" w:rsidRPr="007D232A" w:rsidRDefault="00A6452F" w:rsidP="00A6452F">
      <w:pPr>
        <w:autoSpaceDE w:val="0"/>
        <w:autoSpaceDN w:val="0"/>
        <w:adjustRightInd w:val="0"/>
        <w:rPr>
          <w:sz w:val="24"/>
          <w:szCs w:val="24"/>
        </w:rPr>
      </w:pPr>
    </w:p>
    <w:p w14:paraId="68D97FF0" w14:textId="77777777" w:rsidR="00A6452F" w:rsidRDefault="00A6452F" w:rsidP="00A6452F">
      <w:pPr>
        <w:autoSpaceDE w:val="0"/>
        <w:autoSpaceDN w:val="0"/>
        <w:adjustRightInd w:val="0"/>
        <w:rPr>
          <w:sz w:val="24"/>
          <w:szCs w:val="24"/>
        </w:rPr>
      </w:pPr>
      <w:r w:rsidRPr="003260FC">
        <w:rPr>
          <w:sz w:val="24"/>
          <w:szCs w:val="24"/>
        </w:rPr>
        <w:t>REDEVELOPMENT -</w:t>
      </w:r>
      <w:r w:rsidRPr="00144001">
        <w:rPr>
          <w:sz w:val="24"/>
          <w:szCs w:val="24"/>
        </w:rPr>
        <w:t xml:space="preserve"> </w:t>
      </w:r>
      <w:r>
        <w:rPr>
          <w:sz w:val="24"/>
          <w:szCs w:val="24"/>
        </w:rPr>
        <w:t>A</w:t>
      </w:r>
      <w:r w:rsidRPr="007D232A">
        <w:rPr>
          <w:sz w:val="24"/>
          <w:szCs w:val="24"/>
        </w:rPr>
        <w:t xml:space="preserve">ny construction, land alteration, or improvement of impervious surfaces resulting in total </w:t>
      </w:r>
      <w:r>
        <w:rPr>
          <w:sz w:val="24"/>
          <w:szCs w:val="24"/>
        </w:rPr>
        <w:t>land</w:t>
      </w:r>
      <w:r w:rsidRPr="007D232A">
        <w:rPr>
          <w:sz w:val="24"/>
          <w:szCs w:val="24"/>
        </w:rPr>
        <w:t xml:space="preserve"> disturbances equal to or greater than 1 acre (or activities that are part of a larger common plan of development disturbing greater than 1 acre) that does not meet the definition of new development</w:t>
      </w:r>
      <w:r>
        <w:rPr>
          <w:sz w:val="24"/>
          <w:szCs w:val="24"/>
        </w:rPr>
        <w:t xml:space="preserve"> as defined in the </w:t>
      </w:r>
      <w:r>
        <w:rPr>
          <w:color w:val="000000"/>
          <w:sz w:val="24"/>
          <w:szCs w:val="24"/>
        </w:rPr>
        <w:t>2017 Massachusetts</w:t>
      </w:r>
      <w:r>
        <w:rPr>
          <w:sz w:val="24"/>
          <w:szCs w:val="24"/>
        </w:rPr>
        <w:t xml:space="preserve"> MS4 General Permit</w:t>
      </w:r>
      <w:r w:rsidRPr="007D232A">
        <w:rPr>
          <w:sz w:val="24"/>
          <w:szCs w:val="24"/>
        </w:rPr>
        <w:t>.</w:t>
      </w:r>
    </w:p>
    <w:p w14:paraId="7B0E197D" w14:textId="77777777" w:rsidR="00A6452F" w:rsidRDefault="00A6452F" w:rsidP="00A6452F">
      <w:pPr>
        <w:autoSpaceDE w:val="0"/>
        <w:autoSpaceDN w:val="0"/>
        <w:adjustRightInd w:val="0"/>
        <w:rPr>
          <w:sz w:val="24"/>
          <w:szCs w:val="24"/>
        </w:rPr>
      </w:pPr>
    </w:p>
    <w:p w14:paraId="66F4C18D" w14:textId="77777777" w:rsidR="00A6452F" w:rsidRPr="007D232A" w:rsidRDefault="00A6452F" w:rsidP="00A6452F">
      <w:pPr>
        <w:autoSpaceDE w:val="0"/>
        <w:autoSpaceDN w:val="0"/>
        <w:adjustRightInd w:val="0"/>
        <w:rPr>
          <w:sz w:val="24"/>
          <w:szCs w:val="24"/>
        </w:rPr>
      </w:pPr>
      <w:r w:rsidRPr="003260FC">
        <w:rPr>
          <w:sz w:val="24"/>
          <w:szCs w:val="24"/>
        </w:rPr>
        <w:lastRenderedPageBreak/>
        <w:t>RULES AND REGULATIONS -</w:t>
      </w:r>
      <w:r w:rsidRPr="00144001">
        <w:rPr>
          <w:sz w:val="24"/>
          <w:szCs w:val="24"/>
        </w:rPr>
        <w:t xml:space="preserve"> </w:t>
      </w:r>
      <w:r>
        <w:rPr>
          <w:sz w:val="24"/>
          <w:szCs w:val="24"/>
        </w:rPr>
        <w:t>T</w:t>
      </w:r>
      <w:r w:rsidRPr="00516038">
        <w:rPr>
          <w:sz w:val="24"/>
          <w:szCs w:val="24"/>
        </w:rPr>
        <w:t xml:space="preserve">he Rules and Regulations promulgated </w:t>
      </w:r>
      <w:r>
        <w:rPr>
          <w:sz w:val="24"/>
          <w:szCs w:val="24"/>
        </w:rPr>
        <w:t>under this</w:t>
      </w:r>
      <w:r w:rsidRPr="00516038">
        <w:rPr>
          <w:sz w:val="24"/>
          <w:szCs w:val="24"/>
        </w:rPr>
        <w:t xml:space="preserve"> Bylaw</w:t>
      </w:r>
      <w:r>
        <w:rPr>
          <w:sz w:val="24"/>
          <w:szCs w:val="24"/>
        </w:rPr>
        <w:t xml:space="preserve"> unless otherwise specified.</w:t>
      </w:r>
    </w:p>
    <w:p w14:paraId="56B222DA" w14:textId="77777777" w:rsidR="00A6452F" w:rsidRDefault="00A6452F" w:rsidP="00A6452F">
      <w:pPr>
        <w:autoSpaceDE w:val="0"/>
        <w:autoSpaceDN w:val="0"/>
        <w:adjustRightInd w:val="0"/>
        <w:rPr>
          <w:sz w:val="24"/>
          <w:szCs w:val="24"/>
        </w:rPr>
      </w:pPr>
    </w:p>
    <w:p w14:paraId="0AEFDCDD" w14:textId="77777777" w:rsidR="00A6452F" w:rsidRDefault="00A6452F" w:rsidP="00A6452F">
      <w:pPr>
        <w:autoSpaceDE w:val="0"/>
        <w:autoSpaceDN w:val="0"/>
        <w:adjustRightInd w:val="0"/>
        <w:rPr>
          <w:sz w:val="24"/>
          <w:szCs w:val="24"/>
        </w:rPr>
      </w:pPr>
      <w:r w:rsidRPr="003260FC">
        <w:rPr>
          <w:sz w:val="24"/>
          <w:szCs w:val="24"/>
        </w:rPr>
        <w:t>SITE -</w:t>
      </w:r>
      <w:r w:rsidRPr="00144001">
        <w:rPr>
          <w:sz w:val="24"/>
          <w:szCs w:val="24"/>
        </w:rPr>
        <w:t xml:space="preserve"> </w:t>
      </w:r>
      <w:r>
        <w:rPr>
          <w:sz w:val="24"/>
          <w:szCs w:val="24"/>
        </w:rPr>
        <w:t>Any lot or parcel of land, combination of lots, or area of property where land disturbing activities are, were, or will be performed.</w:t>
      </w:r>
    </w:p>
    <w:p w14:paraId="2EF8D1B1" w14:textId="77777777" w:rsidR="00A6452F" w:rsidRDefault="00A6452F" w:rsidP="00A6452F">
      <w:pPr>
        <w:autoSpaceDE w:val="0"/>
        <w:autoSpaceDN w:val="0"/>
        <w:adjustRightInd w:val="0"/>
        <w:rPr>
          <w:sz w:val="24"/>
          <w:szCs w:val="24"/>
        </w:rPr>
      </w:pPr>
    </w:p>
    <w:p w14:paraId="1A91511D" w14:textId="77777777" w:rsidR="00A6452F" w:rsidRDefault="00A6452F" w:rsidP="00A6452F">
      <w:pPr>
        <w:autoSpaceDE w:val="0"/>
        <w:autoSpaceDN w:val="0"/>
        <w:adjustRightInd w:val="0"/>
        <w:rPr>
          <w:sz w:val="24"/>
          <w:szCs w:val="24"/>
        </w:rPr>
      </w:pPr>
      <w:r w:rsidRPr="003260FC">
        <w:rPr>
          <w:sz w:val="24"/>
          <w:szCs w:val="24"/>
        </w:rPr>
        <w:t>SOIL -</w:t>
      </w:r>
      <w:r w:rsidRPr="00144001">
        <w:rPr>
          <w:sz w:val="24"/>
          <w:szCs w:val="24"/>
        </w:rPr>
        <w:t xml:space="preserve"> </w:t>
      </w:r>
      <w:r>
        <w:rPr>
          <w:sz w:val="24"/>
          <w:szCs w:val="24"/>
        </w:rPr>
        <w:t>Any earth, sand, rock, gravel, or similar material.</w:t>
      </w:r>
    </w:p>
    <w:p w14:paraId="53E188E5" w14:textId="77777777" w:rsidR="00A6452F" w:rsidRDefault="00A6452F" w:rsidP="00A6452F">
      <w:pPr>
        <w:autoSpaceDE w:val="0"/>
        <w:autoSpaceDN w:val="0"/>
        <w:adjustRightInd w:val="0"/>
        <w:rPr>
          <w:sz w:val="24"/>
          <w:szCs w:val="24"/>
        </w:rPr>
      </w:pPr>
    </w:p>
    <w:p w14:paraId="0E4D9E59" w14:textId="77777777" w:rsidR="00A6452F" w:rsidRPr="00D67215" w:rsidRDefault="00A6452F" w:rsidP="00A6452F">
      <w:pPr>
        <w:autoSpaceDE w:val="0"/>
        <w:autoSpaceDN w:val="0"/>
        <w:adjustRightInd w:val="0"/>
        <w:rPr>
          <w:sz w:val="24"/>
          <w:szCs w:val="24"/>
        </w:rPr>
      </w:pPr>
      <w:r w:rsidRPr="003260FC">
        <w:rPr>
          <w:sz w:val="24"/>
          <w:szCs w:val="24"/>
        </w:rPr>
        <w:t>STORMWATER -</w:t>
      </w:r>
      <w:r w:rsidRPr="00144001">
        <w:rPr>
          <w:sz w:val="24"/>
          <w:szCs w:val="24"/>
        </w:rPr>
        <w:t xml:space="preserve"> </w:t>
      </w:r>
      <w:r>
        <w:rPr>
          <w:sz w:val="24"/>
          <w:szCs w:val="24"/>
        </w:rPr>
        <w:t>Any</w:t>
      </w:r>
      <w:r w:rsidRPr="00D67215">
        <w:rPr>
          <w:sz w:val="24"/>
          <w:szCs w:val="24"/>
        </w:rPr>
        <w:t xml:space="preserve"> </w:t>
      </w:r>
      <w:r>
        <w:rPr>
          <w:sz w:val="24"/>
          <w:szCs w:val="24"/>
        </w:rPr>
        <w:t>rain</w:t>
      </w:r>
      <w:r w:rsidRPr="00D67215">
        <w:rPr>
          <w:sz w:val="24"/>
          <w:szCs w:val="24"/>
        </w:rPr>
        <w:t xml:space="preserve">water runoff, snow melt runoff, and surface </w:t>
      </w:r>
      <w:r>
        <w:rPr>
          <w:sz w:val="24"/>
          <w:szCs w:val="24"/>
        </w:rPr>
        <w:t xml:space="preserve">water </w:t>
      </w:r>
      <w:r w:rsidRPr="00D67215">
        <w:rPr>
          <w:sz w:val="24"/>
          <w:szCs w:val="24"/>
        </w:rPr>
        <w:t>runoff and drainage.</w:t>
      </w:r>
    </w:p>
    <w:p w14:paraId="52C0780D" w14:textId="77777777" w:rsidR="00A6452F" w:rsidRDefault="00A6452F" w:rsidP="00A6452F">
      <w:pPr>
        <w:autoSpaceDE w:val="0"/>
        <w:autoSpaceDN w:val="0"/>
        <w:adjustRightInd w:val="0"/>
        <w:rPr>
          <w:sz w:val="24"/>
          <w:szCs w:val="24"/>
        </w:rPr>
      </w:pPr>
    </w:p>
    <w:p w14:paraId="3CCA5BA5" w14:textId="77777777" w:rsidR="00A6452F" w:rsidRDefault="00A6452F" w:rsidP="00A6452F">
      <w:pPr>
        <w:autoSpaceDE w:val="0"/>
        <w:autoSpaceDN w:val="0"/>
        <w:adjustRightInd w:val="0"/>
        <w:rPr>
          <w:sz w:val="24"/>
          <w:szCs w:val="24"/>
        </w:rPr>
      </w:pPr>
      <w:r w:rsidRPr="003260FC">
        <w:rPr>
          <w:sz w:val="24"/>
          <w:szCs w:val="24"/>
        </w:rPr>
        <w:t>STORMWATER COMMITTEE -</w:t>
      </w:r>
      <w:r w:rsidRPr="00144001">
        <w:rPr>
          <w:sz w:val="24"/>
          <w:szCs w:val="24"/>
        </w:rPr>
        <w:t xml:space="preserve"> </w:t>
      </w:r>
      <w:r>
        <w:rPr>
          <w:sz w:val="24"/>
          <w:szCs w:val="24"/>
        </w:rPr>
        <w:t>A committee comprised of the Building Inspector, Conservation Director, Health Agent, Highway Superintendent, Town Planner, and Water/Sewer Superintendent and a resident representative.</w:t>
      </w:r>
    </w:p>
    <w:p w14:paraId="3A2AA960" w14:textId="77777777" w:rsidR="00A6452F" w:rsidRDefault="00A6452F" w:rsidP="00A6452F">
      <w:pPr>
        <w:autoSpaceDE w:val="0"/>
        <w:autoSpaceDN w:val="0"/>
        <w:adjustRightInd w:val="0"/>
        <w:rPr>
          <w:sz w:val="24"/>
          <w:szCs w:val="24"/>
        </w:rPr>
      </w:pPr>
    </w:p>
    <w:p w14:paraId="11B098F3" w14:textId="77777777" w:rsidR="00A6452F" w:rsidRDefault="00A6452F" w:rsidP="00A6452F">
      <w:pPr>
        <w:autoSpaceDE w:val="0"/>
        <w:autoSpaceDN w:val="0"/>
        <w:adjustRightInd w:val="0"/>
        <w:rPr>
          <w:sz w:val="24"/>
          <w:szCs w:val="24"/>
        </w:rPr>
      </w:pPr>
      <w:r w:rsidRPr="003260FC">
        <w:rPr>
          <w:sz w:val="24"/>
          <w:szCs w:val="24"/>
        </w:rPr>
        <w:t>STRIP -</w:t>
      </w:r>
      <w:r w:rsidRPr="00144001">
        <w:rPr>
          <w:sz w:val="24"/>
          <w:szCs w:val="24"/>
        </w:rPr>
        <w:t xml:space="preserve"> </w:t>
      </w:r>
      <w:r>
        <w:rPr>
          <w:sz w:val="24"/>
          <w:szCs w:val="24"/>
        </w:rPr>
        <w:t>Any activity which removes the vegetative surface cover of land including but not limited to tree removal, clearing, grubbing, and storage or removal of topsoil.</w:t>
      </w:r>
    </w:p>
    <w:p w14:paraId="3EE86A49" w14:textId="77777777" w:rsidR="00A6452F" w:rsidRDefault="00A6452F" w:rsidP="00A6452F">
      <w:pPr>
        <w:autoSpaceDE w:val="0"/>
        <w:autoSpaceDN w:val="0"/>
        <w:adjustRightInd w:val="0"/>
        <w:rPr>
          <w:sz w:val="24"/>
          <w:szCs w:val="24"/>
        </w:rPr>
      </w:pPr>
    </w:p>
    <w:p w14:paraId="75423B59" w14:textId="77777777" w:rsidR="00A6452F" w:rsidRDefault="00A6452F" w:rsidP="00A6452F">
      <w:pPr>
        <w:autoSpaceDE w:val="0"/>
        <w:autoSpaceDN w:val="0"/>
        <w:adjustRightInd w:val="0"/>
        <w:rPr>
          <w:sz w:val="24"/>
          <w:szCs w:val="24"/>
        </w:rPr>
      </w:pPr>
      <w:r w:rsidRPr="003260FC">
        <w:rPr>
          <w:sz w:val="24"/>
          <w:szCs w:val="24"/>
        </w:rPr>
        <w:t>WATERS OF THE COMMONWEALTH -</w:t>
      </w:r>
      <w:r w:rsidRPr="00144001">
        <w:rPr>
          <w:sz w:val="24"/>
          <w:szCs w:val="24"/>
        </w:rPr>
        <w:t xml:space="preserve"> </w:t>
      </w:r>
      <w:r>
        <w:rPr>
          <w:sz w:val="24"/>
          <w:szCs w:val="24"/>
        </w:rPr>
        <w:t>A</w:t>
      </w:r>
      <w:r w:rsidRPr="00AA3DB9">
        <w:rPr>
          <w:sz w:val="24"/>
          <w:szCs w:val="24"/>
        </w:rPr>
        <w:t>ll waters within the jurisdiction of the Commonwealth, including, without limitation, rivers, streams, lakes, ponds, springs, impoundments, estuaries, wetlands, coastal waters, groundwaters, and vernal pools as defined in 314 CMR 4.00-Massachusetts Surface Water Quality Standards.</w:t>
      </w:r>
    </w:p>
    <w:p w14:paraId="08EBB474" w14:textId="77777777" w:rsidR="00A6452F" w:rsidRDefault="00A6452F" w:rsidP="00A6452F">
      <w:pPr>
        <w:autoSpaceDE w:val="0"/>
        <w:autoSpaceDN w:val="0"/>
        <w:adjustRightInd w:val="0"/>
        <w:rPr>
          <w:sz w:val="24"/>
          <w:szCs w:val="24"/>
        </w:rPr>
      </w:pPr>
    </w:p>
    <w:p w14:paraId="55768800" w14:textId="77777777" w:rsidR="00A6452F" w:rsidRPr="00AA3DB9" w:rsidRDefault="00A6452F" w:rsidP="00A6452F">
      <w:pPr>
        <w:autoSpaceDE w:val="0"/>
        <w:autoSpaceDN w:val="0"/>
        <w:adjustRightInd w:val="0"/>
        <w:rPr>
          <w:sz w:val="24"/>
          <w:szCs w:val="24"/>
        </w:rPr>
      </w:pPr>
      <w:r w:rsidRPr="003260FC">
        <w:rPr>
          <w:sz w:val="24"/>
          <w:szCs w:val="24"/>
        </w:rPr>
        <w:t>WATERS OF THE UNITED STATES -</w:t>
      </w:r>
      <w:r w:rsidRPr="00144001">
        <w:rPr>
          <w:sz w:val="24"/>
          <w:szCs w:val="24"/>
        </w:rPr>
        <w:t xml:space="preserve"> </w:t>
      </w:r>
      <w:r>
        <w:rPr>
          <w:sz w:val="24"/>
          <w:szCs w:val="24"/>
        </w:rPr>
        <w:t>Shall mean the same as defined in the Clean Water Rule: Definition of “Waters of the United States”, 40 CFR 230.3.</w:t>
      </w:r>
    </w:p>
    <w:p w14:paraId="3F4C5B3D" w14:textId="77777777" w:rsidR="00A6452F" w:rsidRDefault="00A6452F" w:rsidP="00A6452F">
      <w:pPr>
        <w:autoSpaceDE w:val="0"/>
        <w:autoSpaceDN w:val="0"/>
        <w:adjustRightInd w:val="0"/>
        <w:rPr>
          <w:sz w:val="24"/>
          <w:szCs w:val="24"/>
        </w:rPr>
      </w:pPr>
    </w:p>
    <w:p w14:paraId="6F551AEF" w14:textId="77777777" w:rsidR="00A6452F" w:rsidRDefault="00A6452F" w:rsidP="00A6452F">
      <w:pPr>
        <w:autoSpaceDE w:val="0"/>
        <w:autoSpaceDN w:val="0"/>
        <w:adjustRightInd w:val="0"/>
        <w:rPr>
          <w:sz w:val="24"/>
          <w:szCs w:val="24"/>
        </w:rPr>
      </w:pPr>
      <w:r w:rsidRPr="003260FC">
        <w:rPr>
          <w:sz w:val="24"/>
          <w:szCs w:val="24"/>
        </w:rPr>
        <w:t>WETLAND -</w:t>
      </w:r>
      <w:r w:rsidRPr="00144001">
        <w:rPr>
          <w:sz w:val="24"/>
          <w:szCs w:val="24"/>
        </w:rPr>
        <w:t xml:space="preserve"> </w:t>
      </w:r>
      <w:r>
        <w:rPr>
          <w:sz w:val="24"/>
          <w:szCs w:val="24"/>
        </w:rPr>
        <w:t>Any resource area, subject to the Massachusetts Wetlands Protection Act, General Laws, chapter 131, § 40.</w:t>
      </w:r>
    </w:p>
    <w:p w14:paraId="2EF7329E" w14:textId="77777777" w:rsidR="00A6452F" w:rsidRPr="006A3CDD" w:rsidRDefault="00A6452F" w:rsidP="00A6452F">
      <w:pPr>
        <w:autoSpaceDE w:val="0"/>
        <w:autoSpaceDN w:val="0"/>
        <w:adjustRightInd w:val="0"/>
        <w:rPr>
          <w:sz w:val="24"/>
          <w:szCs w:val="24"/>
        </w:rPr>
      </w:pPr>
    </w:p>
    <w:p w14:paraId="5C5DB189" w14:textId="77777777" w:rsidR="00A6452F" w:rsidRPr="001E753C" w:rsidRDefault="00A6452F" w:rsidP="00A6452F">
      <w:pPr>
        <w:autoSpaceDE w:val="0"/>
        <w:autoSpaceDN w:val="0"/>
        <w:adjustRightInd w:val="0"/>
        <w:contextualSpacing/>
        <w:rPr>
          <w:sz w:val="24"/>
          <w:szCs w:val="24"/>
        </w:rPr>
      </w:pPr>
      <w:r w:rsidRPr="001E753C">
        <w:rPr>
          <w:b/>
          <w:bCs/>
          <w:sz w:val="24"/>
          <w:szCs w:val="24"/>
        </w:rPr>
        <w:t>§133-4.</w:t>
      </w:r>
      <w:r w:rsidRPr="001E753C">
        <w:rPr>
          <w:sz w:val="24"/>
          <w:szCs w:val="24"/>
        </w:rPr>
        <w:t xml:space="preserve"> </w:t>
      </w:r>
      <w:r w:rsidRPr="001E753C">
        <w:rPr>
          <w:b/>
          <w:bCs/>
          <w:sz w:val="24"/>
          <w:szCs w:val="24"/>
        </w:rPr>
        <w:t>Jurisdiction</w:t>
      </w:r>
      <w:r w:rsidRPr="001E753C">
        <w:rPr>
          <w:sz w:val="24"/>
          <w:szCs w:val="24"/>
        </w:rPr>
        <w:t xml:space="preserve">. </w:t>
      </w:r>
    </w:p>
    <w:p w14:paraId="1170C251" w14:textId="77777777" w:rsidR="00A6452F" w:rsidRDefault="00A6452F" w:rsidP="00A6452F">
      <w:pPr>
        <w:autoSpaceDE w:val="0"/>
        <w:autoSpaceDN w:val="0"/>
        <w:adjustRightInd w:val="0"/>
        <w:rPr>
          <w:sz w:val="24"/>
          <w:szCs w:val="24"/>
        </w:rPr>
      </w:pPr>
      <w:r>
        <w:rPr>
          <w:sz w:val="24"/>
          <w:szCs w:val="24"/>
        </w:rPr>
        <w:t xml:space="preserve">No person shall clear, cut, grade, or perform any land disturbing activity or perform </w:t>
      </w:r>
      <w:r w:rsidRPr="00AC0807">
        <w:rPr>
          <w:sz w:val="24"/>
          <w:szCs w:val="24"/>
        </w:rPr>
        <w:t xml:space="preserve">any activity that will result </w:t>
      </w:r>
      <w:r>
        <w:rPr>
          <w:sz w:val="24"/>
          <w:szCs w:val="24"/>
        </w:rPr>
        <w:t xml:space="preserve">in disturbed soil, </w:t>
      </w:r>
      <w:r w:rsidRPr="00AC0807">
        <w:rPr>
          <w:sz w:val="24"/>
          <w:szCs w:val="24"/>
        </w:rPr>
        <w:t>impervious surface, an increased amount of stormwater runoff or pollutants flowing from a parcel of land, alteration of the drainage characteristics of a parcel of land, or create flows that enter the municipally owned storm drain system</w:t>
      </w:r>
      <w:r w:rsidRPr="00AC0807">
        <w:rPr>
          <w:color w:val="000000"/>
          <w:sz w:val="24"/>
          <w:szCs w:val="24"/>
        </w:rPr>
        <w:t xml:space="preserve"> </w:t>
      </w:r>
      <w:r>
        <w:rPr>
          <w:sz w:val="24"/>
          <w:szCs w:val="24"/>
        </w:rPr>
        <w:t xml:space="preserve">without first applying for and receiving a </w:t>
      </w:r>
      <w:r w:rsidRPr="00AC0807">
        <w:rPr>
          <w:color w:val="000000"/>
          <w:sz w:val="24"/>
          <w:szCs w:val="24"/>
        </w:rPr>
        <w:t>Stormwater Management Permit (SMP)</w:t>
      </w:r>
      <w:r>
        <w:rPr>
          <w:sz w:val="24"/>
          <w:szCs w:val="24"/>
        </w:rPr>
        <w:t xml:space="preserve">. </w:t>
      </w:r>
    </w:p>
    <w:p w14:paraId="2DDB6655" w14:textId="77777777" w:rsidR="00A6452F" w:rsidRPr="00B65384" w:rsidRDefault="00A6452F" w:rsidP="00DE134A">
      <w:pPr>
        <w:pStyle w:val="ListParagraph"/>
        <w:numPr>
          <w:ilvl w:val="0"/>
          <w:numId w:val="4"/>
        </w:numPr>
        <w:autoSpaceDE w:val="0"/>
        <w:autoSpaceDN w:val="0"/>
        <w:adjustRightInd w:val="0"/>
        <w:contextualSpacing/>
        <w:rPr>
          <w:color w:val="50585C"/>
          <w:sz w:val="24"/>
          <w:szCs w:val="24"/>
        </w:rPr>
      </w:pPr>
      <w:r w:rsidRPr="00B65384">
        <w:rPr>
          <w:color w:val="000000"/>
          <w:sz w:val="24"/>
          <w:szCs w:val="24"/>
        </w:rPr>
        <w:t xml:space="preserve">All development and redevelopment projects shall be designed to meet the Department of Environmental Protection (DEP) Massachusetts Stormwater </w:t>
      </w:r>
      <w:r>
        <w:rPr>
          <w:color w:val="000000"/>
          <w:sz w:val="24"/>
          <w:szCs w:val="24"/>
        </w:rPr>
        <w:t xml:space="preserve">Management </w:t>
      </w:r>
      <w:r w:rsidRPr="00B65384">
        <w:rPr>
          <w:color w:val="000000"/>
          <w:sz w:val="24"/>
          <w:szCs w:val="24"/>
        </w:rPr>
        <w:t xml:space="preserve">Standards </w:t>
      </w:r>
      <w:r>
        <w:rPr>
          <w:color w:val="000000"/>
          <w:sz w:val="24"/>
          <w:szCs w:val="24"/>
        </w:rPr>
        <w:t xml:space="preserve">(“the Standards”) </w:t>
      </w:r>
      <w:r w:rsidRPr="00B65384">
        <w:rPr>
          <w:color w:val="000000"/>
          <w:sz w:val="24"/>
          <w:szCs w:val="24"/>
        </w:rPr>
        <w:t>as described in the Stormwater Handbook</w:t>
      </w:r>
      <w:r>
        <w:rPr>
          <w:color w:val="000000"/>
          <w:sz w:val="24"/>
          <w:szCs w:val="24"/>
        </w:rPr>
        <w:t xml:space="preserve"> (“t</w:t>
      </w:r>
      <w:r w:rsidRPr="00B65384">
        <w:rPr>
          <w:color w:val="000000"/>
          <w:sz w:val="24"/>
          <w:szCs w:val="24"/>
        </w:rPr>
        <w:t>he Handbook</w:t>
      </w:r>
      <w:r>
        <w:rPr>
          <w:color w:val="000000"/>
          <w:sz w:val="24"/>
          <w:szCs w:val="24"/>
        </w:rPr>
        <w:t>”</w:t>
      </w:r>
      <w:r w:rsidRPr="00B65384">
        <w:rPr>
          <w:color w:val="000000"/>
          <w:sz w:val="24"/>
          <w:szCs w:val="24"/>
        </w:rPr>
        <w:t>), as revised,</w:t>
      </w:r>
      <w:r>
        <w:rPr>
          <w:color w:val="000000"/>
          <w:sz w:val="24"/>
          <w:szCs w:val="24"/>
        </w:rPr>
        <w:t xml:space="preserve"> the</w:t>
      </w:r>
      <w:r w:rsidRPr="00B65384">
        <w:rPr>
          <w:color w:val="000000"/>
          <w:sz w:val="24"/>
          <w:szCs w:val="24"/>
        </w:rPr>
        <w:t xml:space="preserve"> </w:t>
      </w:r>
      <w:r>
        <w:rPr>
          <w:color w:val="000000"/>
          <w:sz w:val="24"/>
          <w:szCs w:val="24"/>
        </w:rPr>
        <w:t>Massachusetts MS4 General Permit,</w:t>
      </w:r>
      <w:r w:rsidRPr="00B65384">
        <w:rPr>
          <w:color w:val="000000"/>
          <w:sz w:val="24"/>
          <w:szCs w:val="24"/>
        </w:rPr>
        <w:t xml:space="preserve"> </w:t>
      </w:r>
      <w:r>
        <w:rPr>
          <w:color w:val="000000"/>
          <w:sz w:val="24"/>
          <w:szCs w:val="24"/>
        </w:rPr>
        <w:t xml:space="preserve">as revised </w:t>
      </w:r>
      <w:r w:rsidRPr="00B65384">
        <w:rPr>
          <w:color w:val="000000"/>
          <w:sz w:val="24"/>
          <w:szCs w:val="24"/>
        </w:rPr>
        <w:t xml:space="preserve">and regulations promulgated by this </w:t>
      </w:r>
      <w:r>
        <w:rPr>
          <w:color w:val="000000"/>
          <w:sz w:val="24"/>
          <w:szCs w:val="24"/>
        </w:rPr>
        <w:t>b</w:t>
      </w:r>
      <w:r w:rsidRPr="00B65384">
        <w:rPr>
          <w:color w:val="000000"/>
          <w:sz w:val="24"/>
          <w:szCs w:val="24"/>
        </w:rPr>
        <w:t>ylaw</w:t>
      </w:r>
      <w:r>
        <w:rPr>
          <w:color w:val="000000"/>
          <w:sz w:val="24"/>
          <w:szCs w:val="24"/>
        </w:rPr>
        <w:t>;</w:t>
      </w:r>
      <w:r w:rsidRPr="00B65384">
        <w:rPr>
          <w:color w:val="000000"/>
          <w:sz w:val="24"/>
          <w:szCs w:val="24"/>
        </w:rPr>
        <w:t xml:space="preserve"> </w:t>
      </w:r>
    </w:p>
    <w:p w14:paraId="54F19A9A" w14:textId="77777777" w:rsidR="00A6452F" w:rsidRPr="00223CBA" w:rsidRDefault="00A6452F" w:rsidP="00DE134A">
      <w:pPr>
        <w:pStyle w:val="ListParagraph"/>
        <w:numPr>
          <w:ilvl w:val="0"/>
          <w:numId w:val="4"/>
        </w:numPr>
        <w:shd w:val="clear" w:color="auto" w:fill="FFFFFF"/>
        <w:contextualSpacing/>
        <w:rPr>
          <w:color w:val="50585C"/>
          <w:sz w:val="24"/>
          <w:szCs w:val="24"/>
        </w:rPr>
      </w:pPr>
      <w:r w:rsidRPr="00223CBA">
        <w:rPr>
          <w:sz w:val="24"/>
          <w:szCs w:val="24"/>
        </w:rPr>
        <w:t>Any stormwater discharge leading to water</w:t>
      </w:r>
      <w:r>
        <w:rPr>
          <w:sz w:val="24"/>
          <w:szCs w:val="24"/>
        </w:rPr>
        <w:t>s</w:t>
      </w:r>
      <w:r w:rsidRPr="00223CBA">
        <w:rPr>
          <w:sz w:val="24"/>
          <w:szCs w:val="24"/>
        </w:rPr>
        <w:t xml:space="preserve"> of the U</w:t>
      </w:r>
      <w:r>
        <w:rPr>
          <w:sz w:val="24"/>
          <w:szCs w:val="24"/>
        </w:rPr>
        <w:t xml:space="preserve">nited </w:t>
      </w:r>
      <w:r w:rsidRPr="00223CBA">
        <w:rPr>
          <w:sz w:val="24"/>
          <w:szCs w:val="24"/>
        </w:rPr>
        <w:t>S</w:t>
      </w:r>
      <w:r>
        <w:rPr>
          <w:sz w:val="24"/>
          <w:szCs w:val="24"/>
        </w:rPr>
        <w:t>tates</w:t>
      </w:r>
      <w:r w:rsidRPr="00223CBA">
        <w:rPr>
          <w:sz w:val="24"/>
          <w:szCs w:val="24"/>
        </w:rPr>
        <w:t xml:space="preserve"> with a designated Total Maximum Daily Load (TMDL</w:t>
      </w:r>
      <w:r>
        <w:rPr>
          <w:sz w:val="24"/>
          <w:szCs w:val="24"/>
        </w:rPr>
        <w:t>)</w:t>
      </w:r>
      <w:r w:rsidRPr="00223CBA">
        <w:rPr>
          <w:sz w:val="24"/>
          <w:szCs w:val="24"/>
        </w:rPr>
        <w:t xml:space="preserve">, or identified pollutant according to the most recent DEP List of Impaired Waters, shall </w:t>
      </w:r>
      <w:r>
        <w:rPr>
          <w:sz w:val="24"/>
          <w:szCs w:val="24"/>
        </w:rPr>
        <w:t>be subject to</w:t>
      </w:r>
      <w:r w:rsidRPr="00223CBA">
        <w:rPr>
          <w:sz w:val="24"/>
          <w:szCs w:val="24"/>
        </w:rPr>
        <w:t xml:space="preserve"> Best Management Practices (BMPs) to treat the pollutant</w:t>
      </w:r>
      <w:r>
        <w:rPr>
          <w:sz w:val="24"/>
          <w:szCs w:val="24"/>
        </w:rPr>
        <w:t xml:space="preserve"> of concern</w:t>
      </w:r>
      <w:r w:rsidRPr="00223CBA">
        <w:rPr>
          <w:sz w:val="24"/>
          <w:szCs w:val="24"/>
        </w:rPr>
        <w:t xml:space="preserve">; and </w:t>
      </w:r>
    </w:p>
    <w:p w14:paraId="53C4E9F9" w14:textId="77777777" w:rsidR="00A6452F" w:rsidRPr="000277E6" w:rsidRDefault="00A6452F" w:rsidP="00DE134A">
      <w:pPr>
        <w:numPr>
          <w:ilvl w:val="0"/>
          <w:numId w:val="4"/>
        </w:numPr>
        <w:shd w:val="clear" w:color="auto" w:fill="FFFFFF"/>
        <w:rPr>
          <w:color w:val="50585C"/>
          <w:sz w:val="24"/>
          <w:szCs w:val="24"/>
        </w:rPr>
      </w:pPr>
      <w:r w:rsidRPr="000277E6">
        <w:rPr>
          <w:sz w:val="24"/>
          <w:szCs w:val="24"/>
        </w:rPr>
        <w:t>All post-construction stormwater management systems shall be maintained by the owner in accordance with an approved Operation and Maintenance (O &amp; M) Plan and a documented regular inspection schedule.</w:t>
      </w:r>
    </w:p>
    <w:p w14:paraId="4450E21A" w14:textId="77777777" w:rsidR="00A6452F" w:rsidRDefault="00A6452F" w:rsidP="00A6452F">
      <w:pPr>
        <w:autoSpaceDE w:val="0"/>
        <w:autoSpaceDN w:val="0"/>
        <w:adjustRightInd w:val="0"/>
        <w:rPr>
          <w:sz w:val="24"/>
          <w:szCs w:val="24"/>
        </w:rPr>
      </w:pPr>
    </w:p>
    <w:p w14:paraId="6DFEE7D1" w14:textId="77777777" w:rsidR="00A6452F" w:rsidRPr="00EC593E" w:rsidRDefault="00A6452F" w:rsidP="00A6452F">
      <w:pPr>
        <w:shd w:val="clear" w:color="auto" w:fill="FFFFFF"/>
        <w:contextualSpacing/>
        <w:rPr>
          <w:b/>
          <w:bCs/>
          <w:sz w:val="24"/>
          <w:szCs w:val="24"/>
        </w:rPr>
      </w:pPr>
      <w:r w:rsidRPr="00EC593E">
        <w:rPr>
          <w:b/>
          <w:bCs/>
          <w:sz w:val="24"/>
          <w:szCs w:val="24"/>
        </w:rPr>
        <w:t xml:space="preserve">§133-5. Permit required: exceptions. </w:t>
      </w:r>
    </w:p>
    <w:p w14:paraId="67103E1A" w14:textId="77777777" w:rsidR="00A6452F" w:rsidRPr="007B536D" w:rsidRDefault="00A6452F" w:rsidP="00A6452F">
      <w:pPr>
        <w:shd w:val="clear" w:color="auto" w:fill="FFFFFF"/>
        <w:rPr>
          <w:sz w:val="24"/>
          <w:szCs w:val="24"/>
        </w:rPr>
      </w:pPr>
      <w:r w:rsidRPr="007B536D">
        <w:rPr>
          <w:sz w:val="24"/>
          <w:szCs w:val="24"/>
        </w:rPr>
        <w:lastRenderedPageBreak/>
        <w:t>No person shall alter land within the Town of Norton without having obtained a Stormwater Management Permit (SMP) for the property with the following exceptions:</w:t>
      </w:r>
    </w:p>
    <w:p w14:paraId="752B4AFA" w14:textId="77777777" w:rsidR="00A6452F" w:rsidRDefault="00A6452F" w:rsidP="00DE134A">
      <w:pPr>
        <w:pStyle w:val="Default"/>
        <w:numPr>
          <w:ilvl w:val="0"/>
          <w:numId w:val="11"/>
        </w:numPr>
        <w:spacing w:before="100" w:after="100"/>
        <w:jc w:val="both"/>
      </w:pPr>
      <w:r w:rsidRPr="00516038">
        <w:t>Normal maintenance and improvement of land in agricultural use as defined by the Wetlands Protection Act regulation 310 CMR 10.04 or exemptions applicable to agricultural or forestry operations, contained in the Wetlands Protection Act,</w:t>
      </w:r>
      <w:r>
        <w:t xml:space="preserve"> G.L.</w:t>
      </w:r>
      <w:r w:rsidRPr="00516038">
        <w:t xml:space="preserve"> c. 131, § 40</w:t>
      </w:r>
      <w:r>
        <w:t xml:space="preserve"> provided best management practices of the Natural Resource Conservation Services (NRCS) are implemented</w:t>
      </w:r>
      <w:r w:rsidRPr="00516038">
        <w:t>;</w:t>
      </w:r>
    </w:p>
    <w:p w14:paraId="18E8495E" w14:textId="77777777" w:rsidR="00A6452F" w:rsidRPr="00516038" w:rsidRDefault="00A6452F" w:rsidP="00DE134A">
      <w:pPr>
        <w:pStyle w:val="Default"/>
        <w:numPr>
          <w:ilvl w:val="0"/>
          <w:numId w:val="11"/>
        </w:numPr>
        <w:spacing w:before="100" w:after="100"/>
        <w:jc w:val="both"/>
      </w:pPr>
      <w:r>
        <w:t xml:space="preserve">Routine maintenance of vegetation and removal of dead or diseased limbs or trees, or removal of hazardous trees, control of noxious weeds or vines or to remedy a potential fire or health hazard or threat to public safety; </w:t>
      </w:r>
    </w:p>
    <w:p w14:paraId="22534808" w14:textId="03EA7D74" w:rsidR="00A6452F" w:rsidRPr="00516038" w:rsidRDefault="00A6452F" w:rsidP="00DE134A">
      <w:pPr>
        <w:pStyle w:val="Default"/>
        <w:numPr>
          <w:ilvl w:val="0"/>
          <w:numId w:val="11"/>
        </w:numPr>
        <w:spacing w:before="100" w:after="100"/>
        <w:jc w:val="both"/>
      </w:pPr>
      <w:r w:rsidRPr="00516038">
        <w:t>Projects accessory to a single</w:t>
      </w:r>
      <w:r>
        <w:t>-</w:t>
      </w:r>
      <w:r w:rsidRPr="00516038">
        <w:t>family dwelling, limited to construction of a deck</w:t>
      </w:r>
      <w:r>
        <w:t>;</w:t>
      </w:r>
      <w:r w:rsidRPr="00516038">
        <w:t xml:space="preserve"> patio</w:t>
      </w:r>
      <w:r>
        <w:t>;</w:t>
      </w:r>
      <w:r w:rsidRPr="00516038">
        <w:t xml:space="preserve"> retaining wall</w:t>
      </w:r>
      <w:r>
        <w:t>;</w:t>
      </w:r>
      <w:r w:rsidRPr="00516038">
        <w:t xml:space="preserve"> shed</w:t>
      </w:r>
      <w:r>
        <w:t>;</w:t>
      </w:r>
      <w:r w:rsidRPr="00516038">
        <w:t xml:space="preserve"> </w:t>
      </w:r>
      <w:r>
        <w:t xml:space="preserve">above-ground </w:t>
      </w:r>
      <w:r w:rsidRPr="00516038">
        <w:t>swimming pool</w:t>
      </w:r>
      <w:r>
        <w:t>;</w:t>
      </w:r>
      <w:r w:rsidRPr="00516038">
        <w:t xml:space="preserve"> tennis or basketball court</w:t>
      </w:r>
      <w:r>
        <w:t xml:space="preserve">; replacement or expansion of less than five hundred (500) square feet </w:t>
      </w:r>
      <w:r w:rsidRPr="00516038">
        <w:t>of an existing driveway;</w:t>
      </w:r>
    </w:p>
    <w:p w14:paraId="6FFF2D2D" w14:textId="77777777" w:rsidR="00A6452F" w:rsidRPr="00B61376" w:rsidRDefault="00A6452F" w:rsidP="00DE134A">
      <w:pPr>
        <w:pStyle w:val="Default"/>
        <w:numPr>
          <w:ilvl w:val="0"/>
          <w:numId w:val="11"/>
        </w:numPr>
        <w:spacing w:before="100" w:after="100"/>
        <w:jc w:val="both"/>
      </w:pPr>
      <w:r w:rsidRPr="00B61376">
        <w:t>Normal m</w:t>
      </w:r>
      <w:r>
        <w:t>aintenance of existing lawfully located landscaping, gardens or lawn areas;</w:t>
      </w:r>
    </w:p>
    <w:p w14:paraId="2B75021F" w14:textId="77777777" w:rsidR="00A6452F" w:rsidRPr="00516038" w:rsidRDefault="00A6452F" w:rsidP="00DE134A">
      <w:pPr>
        <w:pStyle w:val="Default"/>
        <w:numPr>
          <w:ilvl w:val="0"/>
          <w:numId w:val="11"/>
        </w:numPr>
        <w:spacing w:before="100" w:after="100"/>
        <w:jc w:val="both"/>
      </w:pPr>
      <w:r w:rsidRPr="00516038">
        <w:t xml:space="preserve">The construction of fencing that will not substantially alter existing terrain or drainage characteristics or patterns; </w:t>
      </w:r>
    </w:p>
    <w:p w14:paraId="42DF32F5" w14:textId="77777777" w:rsidR="00A6452F" w:rsidRPr="00516038" w:rsidRDefault="00A6452F" w:rsidP="00DE134A">
      <w:pPr>
        <w:pStyle w:val="Default"/>
        <w:numPr>
          <w:ilvl w:val="0"/>
          <w:numId w:val="11"/>
        </w:numPr>
        <w:spacing w:before="100" w:after="100"/>
        <w:jc w:val="both"/>
      </w:pPr>
      <w:r w:rsidRPr="00516038">
        <w:t xml:space="preserve">Construction of utilities other than </w:t>
      </w:r>
      <w:r>
        <w:t>stormwater management systems,</w:t>
      </w:r>
      <w:r w:rsidRPr="00516038">
        <w:t xml:space="preserve"> which will not </w:t>
      </w:r>
      <w:r>
        <w:t>change existing grades</w:t>
      </w:r>
      <w:r w:rsidRPr="00516038">
        <w:rPr>
          <w:color w:val="auto"/>
        </w:rPr>
        <w:t>, ground cover</w:t>
      </w:r>
      <w:r w:rsidRPr="00516038">
        <w:rPr>
          <w:color w:val="50585C"/>
        </w:rPr>
        <w:t xml:space="preserve">, </w:t>
      </w:r>
      <w:r w:rsidRPr="00516038">
        <w:t xml:space="preserve">or drainage characteristics or patterns; </w:t>
      </w:r>
    </w:p>
    <w:p w14:paraId="07B2B6BA" w14:textId="77777777" w:rsidR="00A6452F" w:rsidRPr="002A16E9" w:rsidRDefault="00A6452F" w:rsidP="00DE134A">
      <w:pPr>
        <w:pStyle w:val="Default"/>
        <w:numPr>
          <w:ilvl w:val="0"/>
          <w:numId w:val="11"/>
        </w:numPr>
        <w:shd w:val="clear" w:color="auto" w:fill="FFFFFF"/>
        <w:spacing w:before="100"/>
        <w:jc w:val="both"/>
        <w:rPr>
          <w:color w:val="50585C"/>
        </w:rPr>
      </w:pPr>
      <w:r>
        <w:t>Firefighting activities;</w:t>
      </w:r>
    </w:p>
    <w:p w14:paraId="6E18A940" w14:textId="77777777" w:rsidR="00A6452F" w:rsidRPr="00F165BC" w:rsidRDefault="00A6452F" w:rsidP="00DE134A">
      <w:pPr>
        <w:pStyle w:val="Default"/>
        <w:numPr>
          <w:ilvl w:val="0"/>
          <w:numId w:val="11"/>
        </w:numPr>
        <w:shd w:val="clear" w:color="auto" w:fill="FFFFFF"/>
        <w:spacing w:before="100"/>
        <w:jc w:val="both"/>
        <w:rPr>
          <w:color w:val="50585C"/>
        </w:rPr>
      </w:pPr>
      <w:r>
        <w:t>H</w:t>
      </w:r>
      <w:r w:rsidRPr="0087500A">
        <w:t xml:space="preserve">ydrant flushing </w:t>
      </w:r>
      <w:r>
        <w:t xml:space="preserve">or water main break repairs performed </w:t>
      </w:r>
      <w:r w:rsidRPr="0087500A">
        <w:t xml:space="preserve">by the Water Department provided that </w:t>
      </w:r>
      <w:r>
        <w:t>best management practices are used or by the Norton Fire Department for emergencies</w:t>
      </w:r>
      <w:r w:rsidRPr="0087500A">
        <w:t>;</w:t>
      </w:r>
      <w:r>
        <w:t xml:space="preserve"> </w:t>
      </w:r>
    </w:p>
    <w:p w14:paraId="4321F87B" w14:textId="77777777" w:rsidR="00A6452F" w:rsidRPr="003D0D19" w:rsidRDefault="00A6452F" w:rsidP="00DE134A">
      <w:pPr>
        <w:pStyle w:val="Default"/>
        <w:numPr>
          <w:ilvl w:val="0"/>
          <w:numId w:val="11"/>
        </w:numPr>
        <w:shd w:val="clear" w:color="auto" w:fill="FFFFFF"/>
        <w:spacing w:before="100"/>
        <w:jc w:val="both"/>
        <w:rPr>
          <w:color w:val="50585C"/>
        </w:rPr>
      </w:pPr>
      <w:r>
        <w:t xml:space="preserve">Routine maintenance of existing public ways including reclamation and paving, and other routine maintenance activities that will not significantly alter the existing drainage patterns provided best management practices are implemented; </w:t>
      </w:r>
      <w:r w:rsidRPr="003D0D19">
        <w:t>and</w:t>
      </w:r>
    </w:p>
    <w:p w14:paraId="094666D2" w14:textId="77777777" w:rsidR="00A6452F" w:rsidRPr="00B9135C" w:rsidRDefault="00A6452F" w:rsidP="00DE134A">
      <w:pPr>
        <w:numPr>
          <w:ilvl w:val="0"/>
          <w:numId w:val="11"/>
        </w:numPr>
        <w:shd w:val="clear" w:color="auto" w:fill="FFFFFF"/>
        <w:rPr>
          <w:rStyle w:val="Emphasis"/>
          <w:i w:val="0"/>
          <w:iCs w:val="0"/>
          <w:sz w:val="24"/>
          <w:szCs w:val="24"/>
        </w:rPr>
      </w:pPr>
      <w:r>
        <w:rPr>
          <w:sz w:val="24"/>
          <w:szCs w:val="24"/>
        </w:rPr>
        <w:t>O</w:t>
      </w:r>
      <w:r w:rsidRPr="00516038">
        <w:rPr>
          <w:sz w:val="24"/>
          <w:szCs w:val="24"/>
        </w:rPr>
        <w:t xml:space="preserve">ther construction activities which are specifically exempted from the application of this Bylaw under the Rules and Regulations promulgated </w:t>
      </w:r>
      <w:r>
        <w:rPr>
          <w:sz w:val="24"/>
          <w:szCs w:val="24"/>
        </w:rPr>
        <w:t>under this</w:t>
      </w:r>
      <w:r w:rsidRPr="00516038">
        <w:rPr>
          <w:sz w:val="24"/>
          <w:szCs w:val="24"/>
        </w:rPr>
        <w:t xml:space="preserve"> Bylaw</w:t>
      </w:r>
      <w:r w:rsidRPr="00516038">
        <w:rPr>
          <w:rStyle w:val="Emphasis"/>
          <w:sz w:val="24"/>
          <w:szCs w:val="24"/>
          <w:u w:val="single"/>
        </w:rPr>
        <w:t>.</w:t>
      </w:r>
    </w:p>
    <w:p w14:paraId="6CE33B7C" w14:textId="77777777" w:rsidR="00A6452F" w:rsidRDefault="00A6452F" w:rsidP="00A6452F">
      <w:pPr>
        <w:shd w:val="clear" w:color="auto" w:fill="FFFFFF"/>
        <w:ind w:left="450"/>
        <w:rPr>
          <w:rStyle w:val="Emphasis"/>
          <w:i w:val="0"/>
          <w:iCs w:val="0"/>
          <w:sz w:val="24"/>
          <w:szCs w:val="24"/>
        </w:rPr>
      </w:pPr>
    </w:p>
    <w:p w14:paraId="646E02E6" w14:textId="77777777" w:rsidR="00A6452F" w:rsidRPr="001E753C" w:rsidRDefault="00A6452F" w:rsidP="00A6452F">
      <w:pPr>
        <w:shd w:val="clear" w:color="auto" w:fill="FFFFFF"/>
        <w:rPr>
          <w:sz w:val="24"/>
          <w:szCs w:val="24"/>
        </w:rPr>
      </w:pPr>
      <w:r w:rsidRPr="001E753C">
        <w:rPr>
          <w:b/>
          <w:bCs/>
          <w:sz w:val="24"/>
          <w:szCs w:val="24"/>
        </w:rPr>
        <w:t>§133-6.</w:t>
      </w:r>
      <w:r w:rsidRPr="001E753C">
        <w:rPr>
          <w:sz w:val="24"/>
          <w:szCs w:val="24"/>
        </w:rPr>
        <w:t xml:space="preserve"> </w:t>
      </w:r>
      <w:r w:rsidRPr="001E753C">
        <w:rPr>
          <w:rStyle w:val="Strong"/>
          <w:sz w:val="24"/>
          <w:szCs w:val="24"/>
        </w:rPr>
        <w:t>Grandfather Provision.</w:t>
      </w:r>
    </w:p>
    <w:p w14:paraId="6B721F53" w14:textId="77777777" w:rsidR="00A6452F" w:rsidRDefault="00A6452F" w:rsidP="00A6452F">
      <w:pPr>
        <w:shd w:val="clear" w:color="auto" w:fill="FFFFFF"/>
        <w:rPr>
          <w:sz w:val="24"/>
          <w:szCs w:val="24"/>
        </w:rPr>
      </w:pPr>
      <w:r w:rsidRPr="00516038">
        <w:rPr>
          <w:sz w:val="24"/>
          <w:szCs w:val="24"/>
        </w:rPr>
        <w:t xml:space="preserve">This Bylaw shall not apply to any work or projects for which all necessary approvals and permits have been </w:t>
      </w:r>
      <w:r>
        <w:rPr>
          <w:sz w:val="24"/>
          <w:szCs w:val="24"/>
        </w:rPr>
        <w:t>filed or issued</w:t>
      </w:r>
      <w:r w:rsidRPr="00516038">
        <w:rPr>
          <w:sz w:val="24"/>
          <w:szCs w:val="24"/>
        </w:rPr>
        <w:t xml:space="preserve"> prior to th</w:t>
      </w:r>
      <w:r>
        <w:rPr>
          <w:sz w:val="24"/>
          <w:szCs w:val="24"/>
        </w:rPr>
        <w:t>e effective date of this Bylaw</w:t>
      </w:r>
      <w:r w:rsidRPr="00516038">
        <w:rPr>
          <w:sz w:val="24"/>
          <w:szCs w:val="24"/>
        </w:rPr>
        <w:t>.</w:t>
      </w:r>
    </w:p>
    <w:p w14:paraId="142890F7" w14:textId="77777777" w:rsidR="00A6452F" w:rsidRPr="001E753C" w:rsidRDefault="00A6452F" w:rsidP="00A6452F">
      <w:pPr>
        <w:autoSpaceDE w:val="0"/>
        <w:autoSpaceDN w:val="0"/>
        <w:adjustRightInd w:val="0"/>
        <w:contextualSpacing/>
        <w:rPr>
          <w:b/>
          <w:bCs/>
          <w:sz w:val="24"/>
          <w:szCs w:val="24"/>
        </w:rPr>
      </w:pPr>
      <w:r w:rsidRPr="001E753C">
        <w:rPr>
          <w:b/>
          <w:bCs/>
          <w:sz w:val="24"/>
          <w:szCs w:val="24"/>
        </w:rPr>
        <w:t>§133-7. Erosion prevention and sedimentation controls</w:t>
      </w:r>
    </w:p>
    <w:p w14:paraId="734E1717" w14:textId="77777777" w:rsidR="00A6452F" w:rsidRDefault="00A6452F" w:rsidP="00A6452F">
      <w:pPr>
        <w:jc w:val="both"/>
        <w:rPr>
          <w:rFonts w:eastAsia="Calibri"/>
          <w:sz w:val="24"/>
        </w:rPr>
      </w:pPr>
      <w:r>
        <w:rPr>
          <w:sz w:val="24"/>
          <w:szCs w:val="24"/>
        </w:rPr>
        <w:t xml:space="preserve">Erosion prevention and stabilization of soils shall be required, including but not limited to, perimeter controls, sediment controls, erosion controls, stabilized construction exits, catch basin inlet protection, daily street sweeping and other Best Management Practices. Dust control, dewatering means and methods, and concrete washout areas shall be required. All disturbed areas not in active use for greater than 14 days shall be stabilized with temporary erosion controls. Any disturbed soils not permanently stabilized prior to October 15 of any year, shall be temporarily stabilized to prevent erosion until active use resumes. Sediment controls shall not contain any nylon mesh or netting found to be a hazard to local wildlife. </w:t>
      </w:r>
      <w:r>
        <w:rPr>
          <w:rFonts w:eastAsia="Calibri"/>
          <w:sz w:val="24"/>
        </w:rPr>
        <w:t>Haybales shall not be used as sediment control</w:t>
      </w:r>
      <w:r>
        <w:rPr>
          <w:sz w:val="24"/>
        </w:rPr>
        <w:t xml:space="preserve"> due to the potential </w:t>
      </w:r>
      <w:r>
        <w:rPr>
          <w:sz w:val="24"/>
        </w:rPr>
        <w:lastRenderedPageBreak/>
        <w:t>to spread invasive plant species</w:t>
      </w:r>
      <w:r>
        <w:rPr>
          <w:rFonts w:eastAsia="Calibri"/>
          <w:sz w:val="24"/>
        </w:rPr>
        <w:t xml:space="preserve">. </w:t>
      </w:r>
      <w:r>
        <w:rPr>
          <w:sz w:val="24"/>
        </w:rPr>
        <w:t>100% b</w:t>
      </w:r>
      <w:r>
        <w:rPr>
          <w:rFonts w:eastAsia="Calibri"/>
          <w:sz w:val="24"/>
        </w:rPr>
        <w:t>iodegradable controls are preferred such as rolled erosion control products (</w:t>
      </w:r>
      <w:proofErr w:type="gramStart"/>
      <w:r>
        <w:rPr>
          <w:rFonts w:eastAsia="Calibri"/>
          <w:sz w:val="24"/>
        </w:rPr>
        <w:t>e.g.</w:t>
      </w:r>
      <w:proofErr w:type="gramEnd"/>
      <w:r>
        <w:rPr>
          <w:rFonts w:eastAsia="Calibri"/>
          <w:sz w:val="24"/>
        </w:rPr>
        <w:t xml:space="preserve"> mulch control netting, erosion control blankets, turf mats, mulch socks, fiber rolls, wattles etc.) which must be 100% natural biodegradable material. Photodegradable, UV degradable or Oxo-(bio)degradable plastics are not considered biodegradable. </w:t>
      </w:r>
    </w:p>
    <w:p w14:paraId="15D8B283" w14:textId="77777777" w:rsidR="00A6452F" w:rsidRDefault="00A6452F" w:rsidP="00A6452F">
      <w:pPr>
        <w:jc w:val="both"/>
        <w:rPr>
          <w:rFonts w:eastAsia="Calibri"/>
          <w:sz w:val="24"/>
        </w:rPr>
      </w:pPr>
    </w:p>
    <w:p w14:paraId="35450775" w14:textId="77777777" w:rsidR="00A6452F" w:rsidRPr="001E753C" w:rsidRDefault="00A6452F" w:rsidP="00A6452F">
      <w:pPr>
        <w:contextualSpacing/>
        <w:jc w:val="both"/>
        <w:rPr>
          <w:rFonts w:eastAsia="Calibri"/>
          <w:b/>
          <w:bCs/>
          <w:sz w:val="24"/>
          <w:szCs w:val="24"/>
        </w:rPr>
      </w:pPr>
      <w:r w:rsidRPr="001E753C">
        <w:rPr>
          <w:b/>
          <w:bCs/>
          <w:sz w:val="24"/>
          <w:szCs w:val="24"/>
        </w:rPr>
        <w:t xml:space="preserve">§133-8. </w:t>
      </w:r>
      <w:r w:rsidRPr="001E753C">
        <w:rPr>
          <w:rFonts w:eastAsia="Calibri"/>
          <w:b/>
          <w:bCs/>
          <w:sz w:val="24"/>
          <w:szCs w:val="24"/>
        </w:rPr>
        <w:t>General Construction Site Controls.</w:t>
      </w:r>
    </w:p>
    <w:p w14:paraId="343BF25D" w14:textId="77777777" w:rsidR="00A6452F" w:rsidRDefault="00A6452F" w:rsidP="00A6452F">
      <w:pPr>
        <w:jc w:val="both"/>
        <w:rPr>
          <w:rFonts w:eastAsia="Calibri"/>
          <w:sz w:val="24"/>
        </w:rPr>
      </w:pPr>
      <w:r>
        <w:rPr>
          <w:rFonts w:eastAsia="Calibri"/>
          <w:sz w:val="24"/>
        </w:rPr>
        <w:t xml:space="preserve">The operator shall provide waste containment and removal for demolition and construction debris, litter, sanitary wastes, chemical and material storage, concrete washout, dewatering, and snow removal. The operator shall prepare and adhere to a Pollution Prevention Control Plan as defined in the Rules and Regulations promulgated under this Bylaw during construction. </w:t>
      </w:r>
    </w:p>
    <w:p w14:paraId="7ACDB1F9" w14:textId="77777777" w:rsidR="00A6452F" w:rsidRDefault="00A6452F" w:rsidP="00A6452F">
      <w:pPr>
        <w:jc w:val="both"/>
        <w:rPr>
          <w:rFonts w:eastAsia="Calibri"/>
          <w:sz w:val="24"/>
        </w:rPr>
      </w:pPr>
    </w:p>
    <w:p w14:paraId="403195A4" w14:textId="77777777" w:rsidR="00A6452F" w:rsidRPr="00193E60" w:rsidRDefault="00A6452F" w:rsidP="00A6452F">
      <w:pPr>
        <w:contextualSpacing/>
        <w:jc w:val="both"/>
        <w:rPr>
          <w:rFonts w:eastAsia="Calibri"/>
          <w:b/>
          <w:bCs/>
          <w:sz w:val="24"/>
          <w:szCs w:val="24"/>
        </w:rPr>
      </w:pPr>
      <w:r w:rsidRPr="00193E60">
        <w:rPr>
          <w:b/>
          <w:bCs/>
          <w:sz w:val="24"/>
          <w:szCs w:val="24"/>
        </w:rPr>
        <w:t xml:space="preserve">§133-9. </w:t>
      </w:r>
      <w:r w:rsidRPr="00193E60">
        <w:rPr>
          <w:rFonts w:eastAsia="Calibri"/>
          <w:b/>
          <w:bCs/>
          <w:sz w:val="24"/>
          <w:szCs w:val="24"/>
        </w:rPr>
        <w:t>Project Design.</w:t>
      </w:r>
    </w:p>
    <w:p w14:paraId="49469BE7" w14:textId="77777777" w:rsidR="00A6452F" w:rsidRPr="00C51B3C" w:rsidRDefault="00A6452F" w:rsidP="00A6452F">
      <w:pPr>
        <w:jc w:val="both"/>
        <w:rPr>
          <w:rFonts w:eastAsia="Calibri"/>
          <w:sz w:val="24"/>
        </w:rPr>
      </w:pPr>
      <w:r>
        <w:rPr>
          <w:rFonts w:eastAsia="Calibri"/>
          <w:sz w:val="24"/>
        </w:rPr>
        <w:t xml:space="preserve">All projects shall utilize Low Impact Development (LID) techniques and Green Infrastructure planning and design strategies unless determined to be infeasible by the issuing authority. </w:t>
      </w:r>
      <w:r w:rsidRPr="0061396F">
        <w:rPr>
          <w:color w:val="000000"/>
          <w:sz w:val="24"/>
          <w:szCs w:val="24"/>
        </w:rPr>
        <w:t xml:space="preserve">Stormwater management systems </w:t>
      </w:r>
      <w:r w:rsidRPr="0061396F">
        <w:rPr>
          <w:color w:val="B6082E"/>
          <w:sz w:val="24"/>
          <w:szCs w:val="24"/>
        </w:rPr>
        <w:t xml:space="preserve">design shall be consistent with, or more stringent than, </w:t>
      </w:r>
      <w:r>
        <w:rPr>
          <w:color w:val="B6082E"/>
          <w:sz w:val="24"/>
          <w:szCs w:val="24"/>
        </w:rPr>
        <w:t>the then-most</w:t>
      </w:r>
      <w:r w:rsidRPr="0061396F">
        <w:rPr>
          <w:color w:val="B6082E"/>
          <w:sz w:val="24"/>
          <w:szCs w:val="24"/>
        </w:rPr>
        <w:t xml:space="preserve"> recent Massachusetts DEP Massachusetts Stormwater Handbook</w:t>
      </w:r>
      <w:r>
        <w:rPr>
          <w:color w:val="B6082E"/>
          <w:sz w:val="24"/>
          <w:szCs w:val="24"/>
        </w:rPr>
        <w:t>, as it is amended from time to time</w:t>
      </w:r>
      <w:r w:rsidRPr="0061396F">
        <w:rPr>
          <w:color w:val="B6082E"/>
          <w:sz w:val="24"/>
          <w:szCs w:val="24"/>
        </w:rPr>
        <w:t>.</w:t>
      </w:r>
      <w:r>
        <w:rPr>
          <w:rFonts w:eastAsia="Calibri"/>
          <w:sz w:val="24"/>
        </w:rPr>
        <w:t xml:space="preserve"> Infiltration shall be required consistent with Volume 2 of the Handbook or other federally or state approved BMP design guidance. </w:t>
      </w:r>
    </w:p>
    <w:p w14:paraId="34D7D944" w14:textId="77777777" w:rsidR="00A6452F" w:rsidRDefault="00A6452F" w:rsidP="00A6452F">
      <w:pPr>
        <w:jc w:val="both"/>
        <w:rPr>
          <w:rFonts w:eastAsia="Calibri"/>
          <w:sz w:val="24"/>
        </w:rPr>
      </w:pPr>
    </w:p>
    <w:p w14:paraId="57B6D234" w14:textId="77777777" w:rsidR="00A6452F" w:rsidRPr="00144001" w:rsidRDefault="00A6452F" w:rsidP="00A6452F">
      <w:pPr>
        <w:pStyle w:val="NoSpacing"/>
        <w:rPr>
          <w:rFonts w:ascii="Times New Roman" w:hAnsi="Times New Roman"/>
          <w:b/>
          <w:bCs/>
          <w:sz w:val="24"/>
          <w:szCs w:val="24"/>
        </w:rPr>
      </w:pPr>
      <w:r w:rsidRPr="00144001">
        <w:rPr>
          <w:rFonts w:ascii="Times New Roman" w:hAnsi="Times New Roman"/>
          <w:b/>
          <w:bCs/>
          <w:sz w:val="24"/>
          <w:szCs w:val="24"/>
        </w:rPr>
        <w:t>§133-10. Stormwater Management Standards.</w:t>
      </w:r>
    </w:p>
    <w:p w14:paraId="1BAB0031" w14:textId="77777777" w:rsidR="00A6452F" w:rsidRPr="00453900" w:rsidRDefault="00A6452F" w:rsidP="00A6452F">
      <w:pPr>
        <w:pStyle w:val="NoSpacing"/>
        <w:rPr>
          <w:rFonts w:ascii="Times New Roman" w:hAnsi="Times New Roman"/>
          <w:sz w:val="24"/>
          <w:szCs w:val="24"/>
        </w:rPr>
      </w:pPr>
      <w:r>
        <w:rPr>
          <w:rFonts w:ascii="Times New Roman" w:hAnsi="Times New Roman"/>
          <w:sz w:val="24"/>
          <w:szCs w:val="24"/>
        </w:rPr>
        <w:t xml:space="preserve">All eligibility requirements and definitions are the same as in the MA DEP Stormwater Management Handbook except as noted in this Bylaw. Stormwater runoff from all industrial, commercial, institutional, office, residential and transportation projects including site preparation, construction and redevelopment, and all point source discharges shall be managed according to the DEP Stormwater Management Standards as described in the Handbook except for the addition of the following standards as required by the United States Environmental Protection Agency (“EPA”) in </w:t>
      </w:r>
      <w:proofErr w:type="gramStart"/>
      <w:r>
        <w:rPr>
          <w:rFonts w:ascii="Times New Roman" w:hAnsi="Times New Roman"/>
          <w:sz w:val="24"/>
          <w:szCs w:val="24"/>
        </w:rPr>
        <w:t>the  Massachusetts</w:t>
      </w:r>
      <w:proofErr w:type="gramEnd"/>
      <w:r>
        <w:rPr>
          <w:rFonts w:ascii="Times New Roman" w:hAnsi="Times New Roman"/>
          <w:sz w:val="24"/>
          <w:szCs w:val="24"/>
        </w:rPr>
        <w:t xml:space="preserve"> MS4 General Permit</w:t>
      </w:r>
      <w:r w:rsidRPr="00453900">
        <w:rPr>
          <w:rFonts w:ascii="Times New Roman" w:hAnsi="Times New Roman"/>
          <w:sz w:val="24"/>
          <w:szCs w:val="24"/>
        </w:rPr>
        <w:t>, as amended:</w:t>
      </w:r>
    </w:p>
    <w:p w14:paraId="0A330F7A" w14:textId="77777777" w:rsidR="00A6452F" w:rsidRPr="00453900" w:rsidRDefault="00A6452F" w:rsidP="00DE134A">
      <w:pPr>
        <w:pStyle w:val="ListParagraph"/>
        <w:numPr>
          <w:ilvl w:val="0"/>
          <w:numId w:val="7"/>
        </w:numPr>
        <w:autoSpaceDE w:val="0"/>
        <w:autoSpaceDN w:val="0"/>
        <w:adjustRightInd w:val="0"/>
        <w:contextualSpacing/>
        <w:rPr>
          <w:sz w:val="24"/>
          <w:szCs w:val="24"/>
        </w:rPr>
      </w:pPr>
      <w:r w:rsidRPr="00453900">
        <w:rPr>
          <w:sz w:val="24"/>
          <w:szCs w:val="24"/>
        </w:rPr>
        <w:t>New Development. Stormwater management systems on new development shall be designed to meet an average annual pollutant removal equivalent to 90% of the average annual load of Total Suspended Solids (TSS) related to the total post-construction impervious area on the site AND 60% of the average annual load of Total Phosphorus (TP) related to the total post construction impervious surface area on the site. Average annual pollutant removal requirements are achieved through one of the following methods:</w:t>
      </w:r>
    </w:p>
    <w:p w14:paraId="63E56D38" w14:textId="77777777" w:rsidR="00A6452F" w:rsidRPr="00453900" w:rsidRDefault="00A6452F" w:rsidP="00DE134A">
      <w:pPr>
        <w:pStyle w:val="ListParagraph"/>
        <w:numPr>
          <w:ilvl w:val="3"/>
          <w:numId w:val="2"/>
        </w:numPr>
        <w:autoSpaceDE w:val="0"/>
        <w:autoSpaceDN w:val="0"/>
        <w:adjustRightInd w:val="0"/>
        <w:contextualSpacing/>
        <w:rPr>
          <w:sz w:val="24"/>
          <w:szCs w:val="24"/>
        </w:rPr>
      </w:pPr>
      <w:r w:rsidRPr="00453900">
        <w:rPr>
          <w:sz w:val="24"/>
          <w:szCs w:val="24"/>
        </w:rPr>
        <w:t>installing BMPs that meet the pollutant removal percentages based on calculations developed consistent with EPA Region 1’s BMP Accounting and Tracking Tool (2016) or other BMP performance evaluation tool provided by EPA Region 1, where available. If EPA Region 1 tools do not address the planned or installed BMP performance, then any federally or State-approved BMP design guidance or performance standards (e.g., State stormwater handbooks and design guidance manuals) may be used to calculate BMP performance; or</w:t>
      </w:r>
    </w:p>
    <w:p w14:paraId="739BFC7F" w14:textId="77777777" w:rsidR="00A6452F" w:rsidRPr="00453900" w:rsidRDefault="00A6452F" w:rsidP="00DE134A">
      <w:pPr>
        <w:pStyle w:val="ListParagraph"/>
        <w:numPr>
          <w:ilvl w:val="3"/>
          <w:numId w:val="2"/>
        </w:numPr>
        <w:autoSpaceDE w:val="0"/>
        <w:autoSpaceDN w:val="0"/>
        <w:adjustRightInd w:val="0"/>
        <w:contextualSpacing/>
        <w:rPr>
          <w:sz w:val="24"/>
          <w:szCs w:val="24"/>
        </w:rPr>
      </w:pPr>
      <w:r w:rsidRPr="00453900">
        <w:rPr>
          <w:sz w:val="24"/>
          <w:szCs w:val="24"/>
        </w:rPr>
        <w:t>retaining the volume of runoff equivalent to, or greater than, one (1.0) inch multiplied by the total post-construction impervious surface area on the new development site; or</w:t>
      </w:r>
    </w:p>
    <w:p w14:paraId="42327758" w14:textId="77777777" w:rsidR="00A6452F" w:rsidRPr="00453900" w:rsidRDefault="00A6452F" w:rsidP="00DE134A">
      <w:pPr>
        <w:pStyle w:val="ListParagraph"/>
        <w:numPr>
          <w:ilvl w:val="3"/>
          <w:numId w:val="2"/>
        </w:numPr>
        <w:autoSpaceDE w:val="0"/>
        <w:autoSpaceDN w:val="0"/>
        <w:adjustRightInd w:val="0"/>
        <w:contextualSpacing/>
        <w:rPr>
          <w:sz w:val="24"/>
          <w:szCs w:val="24"/>
        </w:rPr>
      </w:pPr>
      <w:r w:rsidRPr="00453900">
        <w:rPr>
          <w:sz w:val="24"/>
          <w:szCs w:val="24"/>
        </w:rPr>
        <w:lastRenderedPageBreak/>
        <w:t>meeting a combination of retention and treatment that achieves the above standards; or</w:t>
      </w:r>
    </w:p>
    <w:p w14:paraId="25193154" w14:textId="77777777" w:rsidR="00A6452F" w:rsidRPr="00453900" w:rsidRDefault="00A6452F" w:rsidP="00DE134A">
      <w:pPr>
        <w:pStyle w:val="ListParagraph"/>
        <w:numPr>
          <w:ilvl w:val="3"/>
          <w:numId w:val="2"/>
        </w:numPr>
        <w:autoSpaceDE w:val="0"/>
        <w:autoSpaceDN w:val="0"/>
        <w:adjustRightInd w:val="0"/>
        <w:contextualSpacing/>
        <w:rPr>
          <w:sz w:val="24"/>
          <w:szCs w:val="24"/>
        </w:rPr>
      </w:pPr>
      <w:r w:rsidRPr="00453900">
        <w:rPr>
          <w:sz w:val="24"/>
          <w:szCs w:val="24"/>
        </w:rPr>
        <w:t>utilizing offsite mitigation that meets the above standards within the same USGS HUC12 as the new development site.</w:t>
      </w:r>
    </w:p>
    <w:p w14:paraId="52862C7F" w14:textId="77777777" w:rsidR="00A6452F" w:rsidRPr="00453900" w:rsidRDefault="00A6452F" w:rsidP="00DE134A">
      <w:pPr>
        <w:pStyle w:val="NoSpacing"/>
        <w:numPr>
          <w:ilvl w:val="0"/>
          <w:numId w:val="7"/>
        </w:numPr>
        <w:rPr>
          <w:rFonts w:ascii="Times New Roman" w:hAnsi="Times New Roman"/>
          <w:sz w:val="24"/>
          <w:szCs w:val="24"/>
        </w:rPr>
      </w:pPr>
      <w:r w:rsidRPr="00453900">
        <w:rPr>
          <w:rFonts w:ascii="Times New Roman" w:hAnsi="Times New Roman"/>
          <w:sz w:val="24"/>
          <w:szCs w:val="24"/>
        </w:rPr>
        <w:t>Redevelopment (as defined by the Massachusetts MS4 General Permit).</w:t>
      </w:r>
    </w:p>
    <w:p w14:paraId="0065DAD5" w14:textId="77777777" w:rsidR="00A6452F" w:rsidRPr="00453900" w:rsidRDefault="00A6452F" w:rsidP="00DE134A">
      <w:pPr>
        <w:pStyle w:val="NoSpacing"/>
        <w:numPr>
          <w:ilvl w:val="0"/>
          <w:numId w:val="8"/>
        </w:numPr>
        <w:rPr>
          <w:rFonts w:ascii="Times New Roman" w:hAnsi="Times New Roman"/>
          <w:sz w:val="24"/>
          <w:szCs w:val="24"/>
        </w:rPr>
      </w:pPr>
      <w:r w:rsidRPr="00453900">
        <w:rPr>
          <w:rFonts w:ascii="Times New Roman" w:hAnsi="Times New Roman"/>
          <w:sz w:val="24"/>
          <w:szCs w:val="24"/>
        </w:rPr>
        <w:t xml:space="preserve">All redevelopment shall comply with Stormwater Standards 1, 2, 3, 5, 6 and 9 of the Handbook to the maximum extent practicable; and </w:t>
      </w:r>
    </w:p>
    <w:p w14:paraId="5E88D6EC" w14:textId="77777777" w:rsidR="00A6452F" w:rsidRPr="00453900" w:rsidRDefault="00A6452F" w:rsidP="00DE134A">
      <w:pPr>
        <w:pStyle w:val="ListParagraph"/>
        <w:numPr>
          <w:ilvl w:val="0"/>
          <w:numId w:val="8"/>
        </w:numPr>
        <w:autoSpaceDE w:val="0"/>
        <w:autoSpaceDN w:val="0"/>
        <w:adjustRightInd w:val="0"/>
        <w:contextualSpacing/>
        <w:rPr>
          <w:sz w:val="24"/>
          <w:szCs w:val="24"/>
        </w:rPr>
      </w:pPr>
      <w:r w:rsidRPr="00453900">
        <w:rPr>
          <w:sz w:val="24"/>
          <w:szCs w:val="24"/>
        </w:rPr>
        <w:t>Redevelopment projects shall be designed to meet an average annual pollutant removal equivalent to 80% of the average annual post-construction load of Total Suspended Solids (TSS) related to the total post-construction impervious area on the site AND 50% of the average annual load of Total Phosphorus (TP) related to the total post-construction impervious surface area on the site. Average annual pollutant removal requirements are achieved through one of the following methods:</w:t>
      </w:r>
    </w:p>
    <w:p w14:paraId="42AA08C2" w14:textId="77777777" w:rsidR="00A6452F" w:rsidRPr="00453900" w:rsidRDefault="00A6452F" w:rsidP="00DE134A">
      <w:pPr>
        <w:pStyle w:val="ListParagraph"/>
        <w:numPr>
          <w:ilvl w:val="4"/>
          <w:numId w:val="2"/>
        </w:numPr>
        <w:autoSpaceDE w:val="0"/>
        <w:autoSpaceDN w:val="0"/>
        <w:adjustRightInd w:val="0"/>
        <w:contextualSpacing/>
        <w:rPr>
          <w:sz w:val="24"/>
          <w:szCs w:val="24"/>
        </w:rPr>
      </w:pPr>
      <w:r w:rsidRPr="00453900">
        <w:rPr>
          <w:sz w:val="24"/>
          <w:szCs w:val="24"/>
        </w:rPr>
        <w:t>installing BMPs that meet the pollutant removal percentages based on calculations developed consistent with EPA Region 1’s BMP Accounting and Tracking Tool (2016) or other BMP performance evaluation tool provided by EPA Region 1, where available. If EPA Region 1 tools do not address the planned or installed BMP performance, then any federally or State-approved BMP design guidance or performance standards (e.g., State stormwater handbooks and design guidance manuals) may be used to calculate BMP performance; or</w:t>
      </w:r>
    </w:p>
    <w:p w14:paraId="101EC75B" w14:textId="77777777" w:rsidR="00A6452F" w:rsidRPr="00453900" w:rsidRDefault="00A6452F" w:rsidP="00DE134A">
      <w:pPr>
        <w:pStyle w:val="ListParagraph"/>
        <w:numPr>
          <w:ilvl w:val="4"/>
          <w:numId w:val="2"/>
        </w:numPr>
        <w:autoSpaceDE w:val="0"/>
        <w:autoSpaceDN w:val="0"/>
        <w:adjustRightInd w:val="0"/>
        <w:contextualSpacing/>
        <w:rPr>
          <w:sz w:val="24"/>
          <w:szCs w:val="24"/>
        </w:rPr>
      </w:pPr>
      <w:r w:rsidRPr="00453900">
        <w:rPr>
          <w:sz w:val="24"/>
          <w:szCs w:val="24"/>
        </w:rPr>
        <w:t>retaining the volume of runoff equivalent to, or greater than, 0.8 inch multiplied by the total post-construction impervious surface area on the redeveloped site; or</w:t>
      </w:r>
    </w:p>
    <w:p w14:paraId="07D2AF7A" w14:textId="77777777" w:rsidR="00A6452F" w:rsidRPr="00453900" w:rsidRDefault="00A6452F" w:rsidP="00DE134A">
      <w:pPr>
        <w:pStyle w:val="ListParagraph"/>
        <w:numPr>
          <w:ilvl w:val="4"/>
          <w:numId w:val="2"/>
        </w:numPr>
        <w:autoSpaceDE w:val="0"/>
        <w:autoSpaceDN w:val="0"/>
        <w:adjustRightInd w:val="0"/>
        <w:rPr>
          <w:sz w:val="24"/>
          <w:szCs w:val="24"/>
        </w:rPr>
      </w:pPr>
      <w:r w:rsidRPr="00453900">
        <w:rPr>
          <w:sz w:val="24"/>
          <w:szCs w:val="24"/>
        </w:rPr>
        <w:t>meeting a combination of retention and treatment that achieves the above standards; or</w:t>
      </w:r>
    </w:p>
    <w:p w14:paraId="38A27E63" w14:textId="77777777" w:rsidR="00A6452F" w:rsidRPr="00453900" w:rsidRDefault="00A6452F" w:rsidP="00DE134A">
      <w:pPr>
        <w:pStyle w:val="ListParagraph"/>
        <w:numPr>
          <w:ilvl w:val="4"/>
          <w:numId w:val="2"/>
        </w:numPr>
        <w:autoSpaceDE w:val="0"/>
        <w:autoSpaceDN w:val="0"/>
        <w:adjustRightInd w:val="0"/>
        <w:rPr>
          <w:sz w:val="24"/>
          <w:szCs w:val="24"/>
        </w:rPr>
      </w:pPr>
      <w:r w:rsidRPr="00453900">
        <w:rPr>
          <w:sz w:val="24"/>
          <w:szCs w:val="24"/>
        </w:rPr>
        <w:t>utilizing offsite mitigation that meets the above standards within the same USGS HUC12 as the redevelopment site.</w:t>
      </w:r>
    </w:p>
    <w:p w14:paraId="4CD7761A" w14:textId="77777777" w:rsidR="00A6452F" w:rsidRPr="00453900" w:rsidRDefault="00A6452F" w:rsidP="00DE134A">
      <w:pPr>
        <w:pStyle w:val="NoSpacing"/>
        <w:numPr>
          <w:ilvl w:val="0"/>
          <w:numId w:val="7"/>
        </w:numPr>
        <w:rPr>
          <w:rFonts w:ascii="Times New Roman" w:hAnsi="Times New Roman"/>
          <w:sz w:val="24"/>
          <w:szCs w:val="24"/>
        </w:rPr>
      </w:pPr>
      <w:r w:rsidRPr="00453900">
        <w:rPr>
          <w:rFonts w:ascii="Times New Roman" w:hAnsi="Times New Roman"/>
          <w:sz w:val="24"/>
          <w:szCs w:val="24"/>
        </w:rPr>
        <w:t>Redevelopment activities that are exclusively limited to maintenance and improvement of existing roadways, (including widening less than a single lane, adding shoulders, correcting substandard intersections, improving existing drainage systems, and repaving projects) shall improve existing conditions unless infeasible. Roadway widening or improvements that increase the amount of impervious area on the redevelopment site by greater than or equal to a single lane width shall meet the requirements of this Bylaw and any other Rules and Regulations promulgated in accordance hereunder.</w:t>
      </w:r>
    </w:p>
    <w:p w14:paraId="00DAB0FF" w14:textId="77777777" w:rsidR="00A6452F" w:rsidRPr="00453900" w:rsidRDefault="00A6452F" w:rsidP="00DE134A">
      <w:pPr>
        <w:pStyle w:val="NoSpacing"/>
        <w:numPr>
          <w:ilvl w:val="0"/>
          <w:numId w:val="7"/>
        </w:numPr>
        <w:rPr>
          <w:rFonts w:ascii="Times New Roman" w:hAnsi="Times New Roman"/>
          <w:sz w:val="24"/>
          <w:szCs w:val="24"/>
        </w:rPr>
      </w:pPr>
      <w:r w:rsidRPr="00453900">
        <w:rPr>
          <w:rFonts w:ascii="Times New Roman" w:hAnsi="Times New Roman"/>
          <w:sz w:val="24"/>
          <w:szCs w:val="24"/>
        </w:rPr>
        <w:t>All soil tests shall be witnessed by a Massachusetts-approved Soil Evaluator of the Town.</w:t>
      </w:r>
    </w:p>
    <w:p w14:paraId="60C4C92D" w14:textId="77777777" w:rsidR="00A6452F" w:rsidRPr="00144001" w:rsidRDefault="00A6452F" w:rsidP="00A6452F">
      <w:pPr>
        <w:contextualSpacing/>
        <w:jc w:val="both"/>
        <w:rPr>
          <w:rFonts w:eastAsia="Calibri"/>
          <w:b/>
          <w:bCs/>
          <w:sz w:val="24"/>
          <w:szCs w:val="24"/>
        </w:rPr>
      </w:pPr>
      <w:r w:rsidRPr="00144001">
        <w:rPr>
          <w:b/>
          <w:bCs/>
          <w:sz w:val="24"/>
          <w:szCs w:val="24"/>
        </w:rPr>
        <w:t>§133-11. Operation and maintenance plans.</w:t>
      </w:r>
    </w:p>
    <w:p w14:paraId="7866B96F" w14:textId="77777777" w:rsidR="00A6452F" w:rsidRPr="00B90670" w:rsidRDefault="00A6452F" w:rsidP="00A6452F">
      <w:pPr>
        <w:jc w:val="both"/>
        <w:rPr>
          <w:rFonts w:eastAsia="Calibri"/>
          <w:sz w:val="24"/>
        </w:rPr>
      </w:pPr>
      <w:r w:rsidRPr="00B90670">
        <w:rPr>
          <w:sz w:val="24"/>
          <w:szCs w:val="24"/>
        </w:rPr>
        <w:t xml:space="preserve">An </w:t>
      </w:r>
      <w:r>
        <w:rPr>
          <w:sz w:val="24"/>
          <w:szCs w:val="24"/>
        </w:rPr>
        <w:t>O</w:t>
      </w:r>
      <w:r w:rsidRPr="00B90670">
        <w:rPr>
          <w:sz w:val="24"/>
          <w:szCs w:val="24"/>
        </w:rPr>
        <w:t xml:space="preserve">peration and </w:t>
      </w:r>
      <w:r>
        <w:rPr>
          <w:sz w:val="24"/>
          <w:szCs w:val="24"/>
        </w:rPr>
        <w:t>M</w:t>
      </w:r>
      <w:r w:rsidRPr="00B90670">
        <w:rPr>
          <w:sz w:val="24"/>
          <w:szCs w:val="24"/>
        </w:rPr>
        <w:t xml:space="preserve">aintenance plan (O&amp;M plan) is required at the time of application </w:t>
      </w:r>
      <w:r>
        <w:rPr>
          <w:sz w:val="24"/>
          <w:szCs w:val="24"/>
        </w:rPr>
        <w:t xml:space="preserve">of the Stormwater Management Plan (SMP) </w:t>
      </w:r>
      <w:r w:rsidRPr="00B90670">
        <w:rPr>
          <w:sz w:val="24"/>
          <w:szCs w:val="24"/>
        </w:rPr>
        <w:t xml:space="preserve">for all projects. The O &amp; M shall be designed to ensure compliance with the </w:t>
      </w:r>
      <w:r>
        <w:rPr>
          <w:sz w:val="24"/>
          <w:szCs w:val="24"/>
        </w:rPr>
        <w:t>P</w:t>
      </w:r>
      <w:r w:rsidRPr="00B90670">
        <w:rPr>
          <w:sz w:val="24"/>
          <w:szCs w:val="24"/>
        </w:rPr>
        <w:t xml:space="preserve">ermit, this </w:t>
      </w:r>
      <w:r>
        <w:rPr>
          <w:sz w:val="24"/>
          <w:szCs w:val="24"/>
        </w:rPr>
        <w:t>b</w:t>
      </w:r>
      <w:r w:rsidRPr="00B90670">
        <w:rPr>
          <w:sz w:val="24"/>
          <w:szCs w:val="24"/>
        </w:rPr>
        <w:t>ylaw</w:t>
      </w:r>
      <w:r>
        <w:rPr>
          <w:sz w:val="24"/>
          <w:szCs w:val="24"/>
        </w:rPr>
        <w:t>, Rules and Regulations promulgated in accordance hereunder,</w:t>
      </w:r>
      <w:r w:rsidRPr="00B90670">
        <w:rPr>
          <w:sz w:val="24"/>
          <w:szCs w:val="24"/>
        </w:rPr>
        <w:t xml:space="preserve"> and that the Massachusetts Surface Water Quality Standards, 314 CMR 4.00, are met in all seasons and throughout the life of the system. The O &amp; M shall remain on file with the Conservation Commission, attached to the </w:t>
      </w:r>
      <w:r>
        <w:rPr>
          <w:sz w:val="24"/>
          <w:szCs w:val="24"/>
        </w:rPr>
        <w:t>S</w:t>
      </w:r>
      <w:r w:rsidRPr="00B90670">
        <w:rPr>
          <w:sz w:val="24"/>
          <w:szCs w:val="24"/>
        </w:rPr>
        <w:t xml:space="preserve">tormwater </w:t>
      </w:r>
      <w:r>
        <w:rPr>
          <w:sz w:val="24"/>
          <w:szCs w:val="24"/>
        </w:rPr>
        <w:t>M</w:t>
      </w:r>
      <w:r w:rsidRPr="00B90670">
        <w:rPr>
          <w:sz w:val="24"/>
          <w:szCs w:val="24"/>
        </w:rPr>
        <w:t xml:space="preserve">anagement </w:t>
      </w:r>
      <w:r>
        <w:rPr>
          <w:sz w:val="24"/>
          <w:szCs w:val="24"/>
        </w:rPr>
        <w:t>P</w:t>
      </w:r>
      <w:r w:rsidRPr="00B90670">
        <w:rPr>
          <w:sz w:val="24"/>
          <w:szCs w:val="24"/>
        </w:rPr>
        <w:t xml:space="preserve">lan, and shall be an ongoing and perpetual requirement of the owner. The owner has the responsibility to maintain the drainage system in accordance with the O &amp; M and provide the Conservation Commission with documentation </w:t>
      </w:r>
      <w:r>
        <w:rPr>
          <w:sz w:val="24"/>
          <w:szCs w:val="24"/>
        </w:rPr>
        <w:t>and an</w:t>
      </w:r>
      <w:r w:rsidRPr="00B90670">
        <w:rPr>
          <w:sz w:val="24"/>
          <w:szCs w:val="24"/>
        </w:rPr>
        <w:t xml:space="preserve"> annual certification that the requirements of the O &amp; M are met. </w:t>
      </w:r>
    </w:p>
    <w:p w14:paraId="17E4C6D2" w14:textId="77777777" w:rsidR="00A6452F" w:rsidRPr="006C73E7" w:rsidRDefault="00A6452F" w:rsidP="00A6452F">
      <w:pPr>
        <w:autoSpaceDE w:val="0"/>
        <w:autoSpaceDN w:val="0"/>
        <w:adjustRightInd w:val="0"/>
        <w:rPr>
          <w:sz w:val="24"/>
          <w:szCs w:val="24"/>
        </w:rPr>
      </w:pPr>
    </w:p>
    <w:p w14:paraId="3EAC248E" w14:textId="77777777" w:rsidR="00A6452F" w:rsidRPr="00144001" w:rsidRDefault="00A6452F" w:rsidP="00A6452F">
      <w:pPr>
        <w:autoSpaceDE w:val="0"/>
        <w:autoSpaceDN w:val="0"/>
        <w:adjustRightInd w:val="0"/>
        <w:contextualSpacing/>
        <w:rPr>
          <w:b/>
          <w:bCs/>
          <w:sz w:val="24"/>
          <w:szCs w:val="24"/>
        </w:rPr>
      </w:pPr>
      <w:r w:rsidRPr="00144001">
        <w:rPr>
          <w:b/>
          <w:bCs/>
          <w:sz w:val="24"/>
          <w:szCs w:val="24"/>
        </w:rPr>
        <w:t>§133-12. Application procedures.</w:t>
      </w:r>
    </w:p>
    <w:p w14:paraId="6D033340" w14:textId="77777777" w:rsidR="00A6452F" w:rsidRDefault="00A6452F" w:rsidP="00A6452F">
      <w:pPr>
        <w:autoSpaceDE w:val="0"/>
        <w:autoSpaceDN w:val="0"/>
        <w:adjustRightInd w:val="0"/>
        <w:jc w:val="both"/>
        <w:rPr>
          <w:sz w:val="24"/>
          <w:szCs w:val="24"/>
        </w:rPr>
      </w:pPr>
      <w:r>
        <w:rPr>
          <w:sz w:val="24"/>
          <w:szCs w:val="24"/>
        </w:rPr>
        <w:t xml:space="preserve">Projects subject to this Bylaw shall be determined by the Conservation Director to be either Exempt, require an Administrative Approval, or shall require a Stormwater Management Permit (SMP). </w:t>
      </w:r>
    </w:p>
    <w:p w14:paraId="2ED20C05" w14:textId="77777777" w:rsidR="00A6452F" w:rsidRDefault="00A6452F" w:rsidP="00DE134A">
      <w:pPr>
        <w:pStyle w:val="ListParagraph"/>
        <w:numPr>
          <w:ilvl w:val="0"/>
          <w:numId w:val="10"/>
        </w:numPr>
        <w:autoSpaceDE w:val="0"/>
        <w:autoSpaceDN w:val="0"/>
        <w:adjustRightInd w:val="0"/>
        <w:contextualSpacing/>
        <w:jc w:val="both"/>
        <w:rPr>
          <w:sz w:val="24"/>
          <w:szCs w:val="24"/>
        </w:rPr>
      </w:pPr>
      <w:r>
        <w:rPr>
          <w:sz w:val="24"/>
          <w:szCs w:val="24"/>
        </w:rPr>
        <w:t xml:space="preserve">Exempt Activities, refer to </w:t>
      </w:r>
      <w:r w:rsidRPr="00EC593E">
        <w:rPr>
          <w:b/>
          <w:bCs/>
          <w:sz w:val="24"/>
          <w:szCs w:val="24"/>
        </w:rPr>
        <w:t>§133-5</w:t>
      </w:r>
      <w:r>
        <w:rPr>
          <w:b/>
          <w:bCs/>
          <w:sz w:val="24"/>
          <w:szCs w:val="24"/>
        </w:rPr>
        <w:t xml:space="preserve"> </w:t>
      </w:r>
      <w:r>
        <w:rPr>
          <w:sz w:val="24"/>
          <w:szCs w:val="24"/>
        </w:rPr>
        <w:t>of this bylaw:</w:t>
      </w:r>
    </w:p>
    <w:p w14:paraId="4B23F9B4" w14:textId="77777777" w:rsidR="00A6452F" w:rsidRPr="00157898" w:rsidRDefault="00A6452F" w:rsidP="00A6452F">
      <w:pPr>
        <w:autoSpaceDE w:val="0"/>
        <w:autoSpaceDN w:val="0"/>
        <w:adjustRightInd w:val="0"/>
        <w:jc w:val="both"/>
        <w:rPr>
          <w:sz w:val="24"/>
          <w:szCs w:val="24"/>
        </w:rPr>
      </w:pPr>
      <w:r w:rsidRPr="00157898">
        <w:rPr>
          <w:color w:val="FF0000"/>
          <w:sz w:val="24"/>
          <w:szCs w:val="24"/>
        </w:rPr>
        <w:t xml:space="preserve">B. </w:t>
      </w:r>
      <w:r w:rsidRPr="00157898">
        <w:rPr>
          <w:sz w:val="24"/>
          <w:szCs w:val="24"/>
        </w:rPr>
        <w:t xml:space="preserve">Administrative Approval, Land alteration under 1 acre shall use Best Management Practices (BMPs) to prevent sedimentation or erosion during construction. Plans shall contain clear notes and detail specifications illustrating the type of sediment or erosion control to be used, details for installation and maintenance, and the responsible party for installation, maintenance and removal of the sediment controls.  </w:t>
      </w:r>
    </w:p>
    <w:p w14:paraId="3E2F38B8" w14:textId="77777777" w:rsidR="00A6452F" w:rsidRDefault="00A6452F" w:rsidP="00DE134A">
      <w:pPr>
        <w:pStyle w:val="ListParagraph"/>
        <w:numPr>
          <w:ilvl w:val="0"/>
          <w:numId w:val="10"/>
        </w:numPr>
        <w:autoSpaceDE w:val="0"/>
        <w:autoSpaceDN w:val="0"/>
        <w:adjustRightInd w:val="0"/>
        <w:contextualSpacing/>
        <w:jc w:val="both"/>
        <w:rPr>
          <w:sz w:val="24"/>
          <w:szCs w:val="24"/>
        </w:rPr>
      </w:pPr>
      <w:r>
        <w:rPr>
          <w:sz w:val="24"/>
          <w:szCs w:val="24"/>
        </w:rPr>
        <w:t>Stormwater Management Permit (SMP):</w:t>
      </w:r>
    </w:p>
    <w:p w14:paraId="349FCBE0" w14:textId="77777777" w:rsidR="00A6452F" w:rsidRPr="00193E60" w:rsidRDefault="00A6452F" w:rsidP="00A6452F">
      <w:pPr>
        <w:autoSpaceDE w:val="0"/>
        <w:autoSpaceDN w:val="0"/>
        <w:adjustRightInd w:val="0"/>
        <w:jc w:val="both"/>
        <w:rPr>
          <w:sz w:val="24"/>
          <w:szCs w:val="24"/>
        </w:rPr>
      </w:pPr>
      <w:r w:rsidRPr="00824448">
        <w:rPr>
          <w:sz w:val="24"/>
          <w:szCs w:val="24"/>
        </w:rPr>
        <w:t xml:space="preserve">(1) </w:t>
      </w:r>
      <w:r w:rsidRPr="00193E60">
        <w:rPr>
          <w:sz w:val="24"/>
          <w:szCs w:val="24"/>
        </w:rPr>
        <w:t>Any alteration of greater than 1 acre of land shall require</w:t>
      </w:r>
      <w:r w:rsidRPr="00193E60">
        <w:rPr>
          <w:color w:val="000000"/>
          <w:sz w:val="24"/>
          <w:szCs w:val="24"/>
        </w:rPr>
        <w:t xml:space="preserve"> a Stormwater Management Permit (SMP), and an application shall be filed with the Conservation Director. All applications shall be in writing on the form prescribed by the Conservation Dir</w:t>
      </w:r>
      <w:r>
        <w:rPr>
          <w:color w:val="000000"/>
          <w:sz w:val="24"/>
          <w:szCs w:val="24"/>
        </w:rPr>
        <w:t>e</w:t>
      </w:r>
      <w:r w:rsidRPr="00193E60">
        <w:rPr>
          <w:color w:val="000000"/>
          <w:sz w:val="24"/>
          <w:szCs w:val="24"/>
        </w:rPr>
        <w:t>ctor and shall include, at a minimum, all information listed below:</w:t>
      </w:r>
    </w:p>
    <w:p w14:paraId="715D32D4" w14:textId="77777777" w:rsidR="00A6452F" w:rsidRDefault="00A6452F" w:rsidP="00DE134A">
      <w:pPr>
        <w:pStyle w:val="ListParagraph"/>
        <w:numPr>
          <w:ilvl w:val="1"/>
          <w:numId w:val="10"/>
        </w:numPr>
        <w:autoSpaceDE w:val="0"/>
        <w:autoSpaceDN w:val="0"/>
        <w:adjustRightInd w:val="0"/>
        <w:contextualSpacing/>
        <w:jc w:val="both"/>
        <w:rPr>
          <w:sz w:val="24"/>
          <w:szCs w:val="24"/>
        </w:rPr>
      </w:pPr>
      <w:r w:rsidRPr="00CC284A">
        <w:rPr>
          <w:color w:val="000000"/>
          <w:sz w:val="24"/>
          <w:szCs w:val="24"/>
        </w:rPr>
        <w:t xml:space="preserve"> </w:t>
      </w:r>
      <w:r>
        <w:rPr>
          <w:color w:val="000000"/>
          <w:sz w:val="24"/>
          <w:szCs w:val="24"/>
        </w:rPr>
        <w:t>A</w:t>
      </w:r>
      <w:r w:rsidRPr="00CC284A">
        <w:rPr>
          <w:sz w:val="24"/>
          <w:szCs w:val="24"/>
        </w:rPr>
        <w:t xml:space="preserve"> written application</w:t>
      </w:r>
      <w:r>
        <w:rPr>
          <w:sz w:val="24"/>
          <w:szCs w:val="24"/>
        </w:rPr>
        <w:t>;</w:t>
      </w:r>
      <w:r w:rsidRPr="00CC284A">
        <w:rPr>
          <w:sz w:val="24"/>
          <w:szCs w:val="24"/>
        </w:rPr>
        <w:t xml:space="preserve"> </w:t>
      </w:r>
    </w:p>
    <w:p w14:paraId="1F73E2C8" w14:textId="77777777" w:rsidR="00A6452F" w:rsidRDefault="00A6452F" w:rsidP="00DE134A">
      <w:pPr>
        <w:pStyle w:val="ListParagraph"/>
        <w:numPr>
          <w:ilvl w:val="1"/>
          <w:numId w:val="10"/>
        </w:numPr>
        <w:autoSpaceDE w:val="0"/>
        <w:autoSpaceDN w:val="0"/>
        <w:adjustRightInd w:val="0"/>
        <w:contextualSpacing/>
        <w:jc w:val="both"/>
        <w:rPr>
          <w:sz w:val="24"/>
          <w:szCs w:val="24"/>
        </w:rPr>
      </w:pPr>
      <w:r>
        <w:rPr>
          <w:sz w:val="24"/>
          <w:szCs w:val="24"/>
        </w:rPr>
        <w:t>E</w:t>
      </w:r>
      <w:r w:rsidRPr="00CC284A">
        <w:rPr>
          <w:sz w:val="24"/>
          <w:szCs w:val="24"/>
        </w:rPr>
        <w:t>ngineered plans</w:t>
      </w:r>
      <w:r>
        <w:rPr>
          <w:sz w:val="24"/>
          <w:szCs w:val="24"/>
        </w:rPr>
        <w:t>;</w:t>
      </w:r>
    </w:p>
    <w:p w14:paraId="3BCFDE8F" w14:textId="77777777" w:rsidR="00A6452F" w:rsidRPr="00193E60" w:rsidRDefault="00A6452F" w:rsidP="00DE134A">
      <w:pPr>
        <w:pStyle w:val="ListParagraph"/>
        <w:numPr>
          <w:ilvl w:val="1"/>
          <w:numId w:val="10"/>
        </w:numPr>
        <w:autoSpaceDE w:val="0"/>
        <w:autoSpaceDN w:val="0"/>
        <w:adjustRightInd w:val="0"/>
        <w:contextualSpacing/>
        <w:jc w:val="both"/>
        <w:rPr>
          <w:sz w:val="24"/>
          <w:szCs w:val="24"/>
        </w:rPr>
      </w:pPr>
      <w:r>
        <w:rPr>
          <w:sz w:val="24"/>
          <w:szCs w:val="24"/>
        </w:rPr>
        <w:t>D</w:t>
      </w:r>
      <w:r w:rsidRPr="00193E60">
        <w:rPr>
          <w:sz w:val="24"/>
          <w:szCs w:val="24"/>
        </w:rPr>
        <w:t xml:space="preserve">rainage calculations; </w:t>
      </w:r>
    </w:p>
    <w:p w14:paraId="3099EDDD" w14:textId="77777777" w:rsidR="00A6452F" w:rsidRPr="00193E60" w:rsidRDefault="00A6452F" w:rsidP="00DE134A">
      <w:pPr>
        <w:pStyle w:val="ListParagraph"/>
        <w:numPr>
          <w:ilvl w:val="1"/>
          <w:numId w:val="10"/>
        </w:numPr>
        <w:autoSpaceDE w:val="0"/>
        <w:autoSpaceDN w:val="0"/>
        <w:adjustRightInd w:val="0"/>
        <w:contextualSpacing/>
        <w:jc w:val="both"/>
        <w:rPr>
          <w:sz w:val="24"/>
          <w:szCs w:val="24"/>
        </w:rPr>
      </w:pPr>
      <w:r w:rsidRPr="00193E60">
        <w:rPr>
          <w:sz w:val="24"/>
          <w:szCs w:val="24"/>
        </w:rPr>
        <w:t>DEP stormwater checklist;</w:t>
      </w:r>
    </w:p>
    <w:p w14:paraId="1C470FEE" w14:textId="77777777" w:rsidR="00A6452F" w:rsidRPr="00193E60" w:rsidRDefault="00A6452F" w:rsidP="00DE134A">
      <w:pPr>
        <w:pStyle w:val="ListParagraph"/>
        <w:numPr>
          <w:ilvl w:val="1"/>
          <w:numId w:val="10"/>
        </w:numPr>
        <w:autoSpaceDE w:val="0"/>
        <w:autoSpaceDN w:val="0"/>
        <w:adjustRightInd w:val="0"/>
        <w:contextualSpacing/>
        <w:jc w:val="both"/>
        <w:rPr>
          <w:sz w:val="24"/>
          <w:szCs w:val="24"/>
        </w:rPr>
      </w:pPr>
      <w:r w:rsidRPr="00193E60">
        <w:rPr>
          <w:sz w:val="24"/>
          <w:szCs w:val="24"/>
        </w:rPr>
        <w:t xml:space="preserve">Storm Water Pollution Prevention Plan (SWPPP); and </w:t>
      </w:r>
    </w:p>
    <w:p w14:paraId="6D3ACC5D" w14:textId="77777777" w:rsidR="00A6452F" w:rsidRPr="00193E60" w:rsidRDefault="00A6452F" w:rsidP="00DE134A">
      <w:pPr>
        <w:pStyle w:val="ListParagraph"/>
        <w:numPr>
          <w:ilvl w:val="1"/>
          <w:numId w:val="10"/>
        </w:numPr>
        <w:autoSpaceDE w:val="0"/>
        <w:autoSpaceDN w:val="0"/>
        <w:adjustRightInd w:val="0"/>
        <w:contextualSpacing/>
        <w:jc w:val="both"/>
        <w:rPr>
          <w:sz w:val="24"/>
          <w:szCs w:val="24"/>
        </w:rPr>
      </w:pPr>
      <w:r w:rsidRPr="00193E60">
        <w:rPr>
          <w:sz w:val="24"/>
          <w:szCs w:val="24"/>
        </w:rPr>
        <w:t xml:space="preserve">Other supporting documents, signed by the owner of the property on which the proposed activity is to be conducted. </w:t>
      </w:r>
    </w:p>
    <w:p w14:paraId="03BF00C1" w14:textId="77777777" w:rsidR="00A6452F" w:rsidRPr="00990728" w:rsidRDefault="00A6452F" w:rsidP="00A6452F">
      <w:pPr>
        <w:autoSpaceDE w:val="0"/>
        <w:autoSpaceDN w:val="0"/>
        <w:adjustRightInd w:val="0"/>
        <w:ind w:left="360"/>
        <w:jc w:val="both"/>
        <w:rPr>
          <w:sz w:val="24"/>
          <w:szCs w:val="24"/>
        </w:rPr>
      </w:pPr>
      <w:r w:rsidRPr="00990728">
        <w:rPr>
          <w:color w:val="000000"/>
          <w:sz w:val="24"/>
          <w:szCs w:val="24"/>
        </w:rPr>
        <w:t xml:space="preserve">The plans, documents and calculations submitted shall be stamped by a Massachusetts Professional Engineer or a Certified Professional in Erosion and Sediment Control. </w:t>
      </w:r>
      <w:r w:rsidRPr="00990728">
        <w:rPr>
          <w:sz w:val="24"/>
          <w:szCs w:val="24"/>
        </w:rPr>
        <w:t xml:space="preserve">The </w:t>
      </w:r>
      <w:r>
        <w:rPr>
          <w:sz w:val="24"/>
          <w:szCs w:val="24"/>
        </w:rPr>
        <w:t>application</w:t>
      </w:r>
      <w:r w:rsidRPr="00990728">
        <w:rPr>
          <w:sz w:val="24"/>
          <w:szCs w:val="24"/>
        </w:rPr>
        <w:t xml:space="preserve"> shall be reviewed for compliance with </w:t>
      </w:r>
      <w:r w:rsidRPr="00990728">
        <w:rPr>
          <w:color w:val="000000"/>
          <w:sz w:val="24"/>
          <w:szCs w:val="24"/>
        </w:rPr>
        <w:t xml:space="preserve">the Massachusetts Stormwater Standards, DEP Stormwater Handbook, as revised, the Town of Norton </w:t>
      </w:r>
      <w:r>
        <w:rPr>
          <w:color w:val="000000"/>
          <w:sz w:val="24"/>
          <w:szCs w:val="24"/>
        </w:rPr>
        <w:t>National Pollutant Discharge Elimination System (</w:t>
      </w:r>
      <w:r w:rsidRPr="00990728">
        <w:rPr>
          <w:color w:val="000000"/>
          <w:sz w:val="24"/>
          <w:szCs w:val="24"/>
        </w:rPr>
        <w:t>NPDES</w:t>
      </w:r>
      <w:r>
        <w:rPr>
          <w:color w:val="000000"/>
          <w:sz w:val="24"/>
          <w:szCs w:val="24"/>
        </w:rPr>
        <w:t>)</w:t>
      </w:r>
      <w:r w:rsidRPr="00990728">
        <w:rPr>
          <w:color w:val="000000"/>
          <w:sz w:val="24"/>
          <w:szCs w:val="24"/>
        </w:rPr>
        <w:t xml:space="preserve"> Permit</w:t>
      </w:r>
      <w:r>
        <w:rPr>
          <w:color w:val="000000"/>
          <w:sz w:val="24"/>
          <w:szCs w:val="24"/>
        </w:rPr>
        <w:t xml:space="preserve"> (including the 2017 Massachusetts MS4 Permit)</w:t>
      </w:r>
      <w:r w:rsidRPr="00990728">
        <w:rPr>
          <w:color w:val="000000"/>
          <w:sz w:val="24"/>
          <w:szCs w:val="24"/>
        </w:rPr>
        <w:t xml:space="preserve">, and regulations promulgated by this </w:t>
      </w:r>
      <w:r>
        <w:rPr>
          <w:color w:val="000000"/>
          <w:sz w:val="24"/>
          <w:szCs w:val="24"/>
        </w:rPr>
        <w:t>B</w:t>
      </w:r>
      <w:r w:rsidRPr="00990728">
        <w:rPr>
          <w:color w:val="000000"/>
          <w:sz w:val="24"/>
          <w:szCs w:val="24"/>
        </w:rPr>
        <w:t xml:space="preserve">ylaw. The drainage calculations may be sent for a peer review. </w:t>
      </w:r>
      <w:r>
        <w:rPr>
          <w:color w:val="000000"/>
          <w:sz w:val="24"/>
          <w:szCs w:val="24"/>
        </w:rPr>
        <w:t xml:space="preserve">The Applicant may be responsible for the cost of the peer review.  </w:t>
      </w:r>
      <w:r w:rsidRPr="00990728">
        <w:rPr>
          <w:sz w:val="24"/>
          <w:szCs w:val="24"/>
        </w:rPr>
        <w:t xml:space="preserve">The Conservation </w:t>
      </w:r>
      <w:r>
        <w:rPr>
          <w:sz w:val="24"/>
          <w:szCs w:val="24"/>
        </w:rPr>
        <w:t>Director</w:t>
      </w:r>
      <w:r w:rsidRPr="00990728">
        <w:rPr>
          <w:sz w:val="24"/>
          <w:szCs w:val="24"/>
        </w:rPr>
        <w:t xml:space="preserve"> shall issue </w:t>
      </w:r>
      <w:r>
        <w:rPr>
          <w:sz w:val="24"/>
          <w:szCs w:val="24"/>
        </w:rPr>
        <w:t xml:space="preserve">a </w:t>
      </w:r>
      <w:r w:rsidRPr="00990728">
        <w:rPr>
          <w:sz w:val="24"/>
          <w:szCs w:val="24"/>
        </w:rPr>
        <w:t xml:space="preserve">Stormwater Management Permit within twenty-one (21) business days of the receipt of the </w:t>
      </w:r>
      <w:r>
        <w:rPr>
          <w:sz w:val="24"/>
          <w:szCs w:val="24"/>
        </w:rPr>
        <w:t xml:space="preserve">approval of the </w:t>
      </w:r>
      <w:r w:rsidRPr="00990728">
        <w:rPr>
          <w:sz w:val="24"/>
          <w:szCs w:val="24"/>
        </w:rPr>
        <w:t>application and/or positive peer review, as defined in the Rules and Regulations.</w:t>
      </w:r>
      <w:r>
        <w:rPr>
          <w:sz w:val="24"/>
          <w:szCs w:val="24"/>
        </w:rPr>
        <w:t xml:space="preserve"> </w:t>
      </w:r>
    </w:p>
    <w:p w14:paraId="518C8E0E" w14:textId="77777777" w:rsidR="00A6452F" w:rsidRPr="00763A0F" w:rsidRDefault="00A6452F" w:rsidP="00DE134A">
      <w:pPr>
        <w:pStyle w:val="Footer"/>
        <w:numPr>
          <w:ilvl w:val="0"/>
          <w:numId w:val="13"/>
        </w:numPr>
        <w:tabs>
          <w:tab w:val="clear" w:pos="4320"/>
          <w:tab w:val="clear" w:pos="8640"/>
          <w:tab w:val="center" w:pos="4680"/>
          <w:tab w:val="right" w:pos="9360"/>
        </w:tabs>
        <w:jc w:val="both"/>
        <w:rPr>
          <w:sz w:val="24"/>
          <w:szCs w:val="24"/>
        </w:rPr>
      </w:pPr>
      <w:r>
        <w:rPr>
          <w:sz w:val="24"/>
          <w:szCs w:val="24"/>
        </w:rPr>
        <w:t>Upon</w:t>
      </w:r>
      <w:r w:rsidRPr="00763A0F">
        <w:rPr>
          <w:sz w:val="24"/>
          <w:szCs w:val="24"/>
        </w:rPr>
        <w:t xml:space="preserve"> receipt of a complete application for a </w:t>
      </w:r>
      <w:r>
        <w:rPr>
          <w:sz w:val="24"/>
          <w:szCs w:val="24"/>
        </w:rPr>
        <w:t>SMP</w:t>
      </w:r>
      <w:r w:rsidRPr="00763A0F">
        <w:rPr>
          <w:sz w:val="24"/>
          <w:szCs w:val="24"/>
        </w:rPr>
        <w:t xml:space="preserve">, the Conservation </w:t>
      </w:r>
      <w:r>
        <w:rPr>
          <w:sz w:val="24"/>
          <w:szCs w:val="24"/>
        </w:rPr>
        <w:t>Director</w:t>
      </w:r>
      <w:r w:rsidRPr="00763A0F">
        <w:rPr>
          <w:sz w:val="24"/>
          <w:szCs w:val="24"/>
        </w:rPr>
        <w:t xml:space="preserve"> shall distribute </w:t>
      </w:r>
      <w:r>
        <w:rPr>
          <w:sz w:val="24"/>
          <w:szCs w:val="24"/>
        </w:rPr>
        <w:t>notice to</w:t>
      </w:r>
      <w:r w:rsidRPr="00763A0F">
        <w:rPr>
          <w:sz w:val="24"/>
          <w:szCs w:val="24"/>
        </w:rPr>
        <w:t xml:space="preserve"> the </w:t>
      </w:r>
      <w:r>
        <w:rPr>
          <w:sz w:val="24"/>
          <w:szCs w:val="24"/>
        </w:rPr>
        <w:t xml:space="preserve">Department of </w:t>
      </w:r>
      <w:r w:rsidRPr="00763A0F">
        <w:rPr>
          <w:sz w:val="24"/>
          <w:szCs w:val="24"/>
        </w:rPr>
        <w:t xml:space="preserve">Planning </w:t>
      </w:r>
      <w:r>
        <w:rPr>
          <w:sz w:val="24"/>
          <w:szCs w:val="24"/>
        </w:rPr>
        <w:t>and Economic Development</w:t>
      </w:r>
      <w:r w:rsidRPr="00763A0F">
        <w:rPr>
          <w:sz w:val="24"/>
          <w:szCs w:val="24"/>
        </w:rPr>
        <w:t xml:space="preserve">, Department of Public Works, Board of Health, </w:t>
      </w:r>
      <w:r>
        <w:rPr>
          <w:sz w:val="24"/>
          <w:szCs w:val="24"/>
        </w:rPr>
        <w:t>Water and Sewer Department</w:t>
      </w:r>
      <w:r w:rsidRPr="00763A0F">
        <w:rPr>
          <w:sz w:val="24"/>
          <w:szCs w:val="24"/>
        </w:rPr>
        <w:t xml:space="preserve"> and Building Department for review and comment. Said agencies shall, in their discretion, investigate the case and report their recommendations. The Conservation </w:t>
      </w:r>
      <w:r>
        <w:rPr>
          <w:sz w:val="24"/>
          <w:szCs w:val="24"/>
        </w:rPr>
        <w:t>Director</w:t>
      </w:r>
      <w:r w:rsidRPr="00763A0F">
        <w:rPr>
          <w:sz w:val="24"/>
          <w:szCs w:val="24"/>
        </w:rPr>
        <w:t xml:space="preserve"> shall not </w:t>
      </w:r>
      <w:r>
        <w:rPr>
          <w:sz w:val="24"/>
          <w:szCs w:val="24"/>
        </w:rPr>
        <w:t>issue an SMP</w:t>
      </w:r>
      <w:r w:rsidRPr="00763A0F">
        <w:rPr>
          <w:sz w:val="24"/>
          <w:szCs w:val="24"/>
        </w:rPr>
        <w:t xml:space="preserve"> until </w:t>
      </w:r>
      <w:r>
        <w:rPr>
          <w:sz w:val="24"/>
          <w:szCs w:val="24"/>
        </w:rPr>
        <w:t>reports have been</w:t>
      </w:r>
      <w:r w:rsidRPr="00763A0F">
        <w:rPr>
          <w:sz w:val="24"/>
          <w:szCs w:val="24"/>
        </w:rPr>
        <w:t xml:space="preserve"> received from said </w:t>
      </w:r>
      <w:r>
        <w:rPr>
          <w:sz w:val="24"/>
          <w:szCs w:val="24"/>
        </w:rPr>
        <w:t>departments</w:t>
      </w:r>
      <w:r w:rsidRPr="00763A0F">
        <w:rPr>
          <w:sz w:val="24"/>
          <w:szCs w:val="24"/>
        </w:rPr>
        <w:t xml:space="preserve">, or until </w:t>
      </w:r>
      <w:r>
        <w:rPr>
          <w:sz w:val="24"/>
          <w:szCs w:val="24"/>
        </w:rPr>
        <w:t>fourteen (14)</w:t>
      </w:r>
      <w:r w:rsidRPr="00763A0F">
        <w:rPr>
          <w:sz w:val="24"/>
          <w:szCs w:val="24"/>
        </w:rPr>
        <w:t xml:space="preserve"> days </w:t>
      </w:r>
      <w:r>
        <w:rPr>
          <w:sz w:val="24"/>
          <w:szCs w:val="24"/>
        </w:rPr>
        <w:t>have</w:t>
      </w:r>
      <w:r w:rsidRPr="00763A0F">
        <w:rPr>
          <w:sz w:val="24"/>
          <w:szCs w:val="24"/>
        </w:rPr>
        <w:t xml:space="preserve"> </w:t>
      </w:r>
      <w:r>
        <w:rPr>
          <w:sz w:val="24"/>
          <w:szCs w:val="24"/>
        </w:rPr>
        <w:t>e</w:t>
      </w:r>
      <w:r w:rsidRPr="00763A0F">
        <w:rPr>
          <w:sz w:val="24"/>
          <w:szCs w:val="24"/>
        </w:rPr>
        <w:t>lapse</w:t>
      </w:r>
      <w:r>
        <w:rPr>
          <w:sz w:val="24"/>
          <w:szCs w:val="24"/>
        </w:rPr>
        <w:t>d</w:t>
      </w:r>
      <w:r w:rsidRPr="00763A0F">
        <w:rPr>
          <w:sz w:val="24"/>
          <w:szCs w:val="24"/>
        </w:rPr>
        <w:t xml:space="preserve"> without submission of a report thereon.</w:t>
      </w:r>
    </w:p>
    <w:p w14:paraId="183293CB" w14:textId="77777777" w:rsidR="00A6452F" w:rsidRPr="00824448" w:rsidRDefault="00A6452F" w:rsidP="00DE134A">
      <w:pPr>
        <w:pStyle w:val="ListParagraph"/>
        <w:numPr>
          <w:ilvl w:val="0"/>
          <w:numId w:val="13"/>
        </w:numPr>
        <w:shd w:val="clear" w:color="auto" w:fill="FFFFFF"/>
        <w:contextualSpacing/>
        <w:rPr>
          <w:sz w:val="24"/>
          <w:szCs w:val="24"/>
        </w:rPr>
      </w:pPr>
      <w:r w:rsidRPr="00824448">
        <w:rPr>
          <w:sz w:val="24"/>
          <w:szCs w:val="24"/>
        </w:rPr>
        <w:t>For a project receiving an Order of Conditions issued by the Conservation Commission</w:t>
      </w:r>
      <w:r>
        <w:rPr>
          <w:sz w:val="24"/>
          <w:szCs w:val="24"/>
        </w:rPr>
        <w:t xml:space="preserve"> or its Enforcing Agent</w:t>
      </w:r>
      <w:r w:rsidRPr="00824448">
        <w:rPr>
          <w:sz w:val="24"/>
          <w:szCs w:val="24"/>
        </w:rPr>
        <w:t xml:space="preserve">, the Conservation </w:t>
      </w:r>
      <w:proofErr w:type="gramStart"/>
      <w:r w:rsidRPr="00824448">
        <w:rPr>
          <w:sz w:val="24"/>
          <w:szCs w:val="24"/>
        </w:rPr>
        <w:t xml:space="preserve">Commission </w:t>
      </w:r>
      <w:r>
        <w:rPr>
          <w:sz w:val="24"/>
          <w:szCs w:val="24"/>
        </w:rPr>
        <w:t xml:space="preserve"> or</w:t>
      </w:r>
      <w:proofErr w:type="gramEnd"/>
      <w:r>
        <w:rPr>
          <w:sz w:val="24"/>
          <w:szCs w:val="24"/>
        </w:rPr>
        <w:t xml:space="preserve"> its Enforcing Agent </w:t>
      </w:r>
      <w:r w:rsidRPr="00824448">
        <w:rPr>
          <w:sz w:val="24"/>
          <w:szCs w:val="24"/>
        </w:rPr>
        <w:t xml:space="preserve">shall administer and enforce the Stormwater </w:t>
      </w:r>
      <w:r>
        <w:rPr>
          <w:sz w:val="24"/>
          <w:szCs w:val="24"/>
        </w:rPr>
        <w:t>Bylaw</w:t>
      </w:r>
      <w:r w:rsidRPr="00824448">
        <w:rPr>
          <w:sz w:val="24"/>
          <w:szCs w:val="24"/>
        </w:rPr>
        <w:t>.</w:t>
      </w:r>
      <w:r>
        <w:rPr>
          <w:sz w:val="24"/>
          <w:szCs w:val="24"/>
        </w:rPr>
        <w:t xml:space="preserve"> </w:t>
      </w:r>
      <w:proofErr w:type="gramStart"/>
      <w:r>
        <w:rPr>
          <w:sz w:val="24"/>
          <w:szCs w:val="24"/>
        </w:rPr>
        <w:t xml:space="preserve">s </w:t>
      </w:r>
      <w:r w:rsidRPr="00824448">
        <w:rPr>
          <w:sz w:val="24"/>
          <w:szCs w:val="24"/>
        </w:rPr>
        <w:t>;</w:t>
      </w:r>
      <w:proofErr w:type="gramEnd"/>
    </w:p>
    <w:p w14:paraId="675C8B04" w14:textId="77777777" w:rsidR="00A6452F" w:rsidRPr="00824448" w:rsidRDefault="00A6452F" w:rsidP="00DE134A">
      <w:pPr>
        <w:pStyle w:val="ListParagraph"/>
        <w:numPr>
          <w:ilvl w:val="0"/>
          <w:numId w:val="13"/>
        </w:numPr>
        <w:autoSpaceDE w:val="0"/>
        <w:autoSpaceDN w:val="0"/>
        <w:adjustRightInd w:val="0"/>
        <w:contextualSpacing/>
        <w:jc w:val="both"/>
        <w:rPr>
          <w:sz w:val="24"/>
          <w:szCs w:val="24"/>
        </w:rPr>
      </w:pPr>
      <w:r w:rsidRPr="00824448">
        <w:rPr>
          <w:sz w:val="24"/>
          <w:szCs w:val="24"/>
        </w:rPr>
        <w:t xml:space="preserve">For a project receiving permits from both the Conservation Commission and the Planning Board, the Conservation Commission </w:t>
      </w:r>
      <w:r>
        <w:rPr>
          <w:sz w:val="24"/>
          <w:szCs w:val="24"/>
        </w:rPr>
        <w:t xml:space="preserve">or its Enforcing Agent </w:t>
      </w:r>
      <w:r w:rsidRPr="00824448">
        <w:rPr>
          <w:sz w:val="24"/>
          <w:szCs w:val="24"/>
        </w:rPr>
        <w:t>shall administer and enforce the SMP;</w:t>
      </w:r>
    </w:p>
    <w:p w14:paraId="644E021A" w14:textId="77777777" w:rsidR="00A6452F" w:rsidRPr="00824448" w:rsidRDefault="00A6452F" w:rsidP="00DE134A">
      <w:pPr>
        <w:pStyle w:val="ListParagraph"/>
        <w:numPr>
          <w:ilvl w:val="0"/>
          <w:numId w:val="13"/>
        </w:numPr>
        <w:autoSpaceDE w:val="0"/>
        <w:autoSpaceDN w:val="0"/>
        <w:adjustRightInd w:val="0"/>
        <w:contextualSpacing/>
        <w:jc w:val="both"/>
        <w:rPr>
          <w:sz w:val="24"/>
          <w:szCs w:val="24"/>
        </w:rPr>
      </w:pPr>
      <w:r w:rsidRPr="00824448">
        <w:rPr>
          <w:sz w:val="24"/>
          <w:szCs w:val="24"/>
        </w:rPr>
        <w:lastRenderedPageBreak/>
        <w:t xml:space="preserve">A project not within Conservation Commission jurisdiction, receiving Site Plan Approval or Special Permit from the Planning Board shall be administered </w:t>
      </w:r>
      <w:r>
        <w:rPr>
          <w:sz w:val="24"/>
          <w:szCs w:val="24"/>
        </w:rPr>
        <w:t xml:space="preserve">and enforced </w:t>
      </w:r>
      <w:r w:rsidRPr="00824448">
        <w:rPr>
          <w:sz w:val="24"/>
          <w:szCs w:val="24"/>
        </w:rPr>
        <w:t xml:space="preserve">by the Planning Board; </w:t>
      </w:r>
    </w:p>
    <w:p w14:paraId="1FB37DA2" w14:textId="77777777" w:rsidR="00A6452F" w:rsidRPr="00824448" w:rsidRDefault="00A6452F" w:rsidP="00DE134A">
      <w:pPr>
        <w:pStyle w:val="ListParagraph"/>
        <w:numPr>
          <w:ilvl w:val="0"/>
          <w:numId w:val="13"/>
        </w:numPr>
        <w:shd w:val="clear" w:color="auto" w:fill="FFFFFF"/>
        <w:contextualSpacing/>
        <w:rPr>
          <w:sz w:val="24"/>
          <w:szCs w:val="24"/>
        </w:rPr>
      </w:pPr>
      <w:r w:rsidRPr="00824448">
        <w:rPr>
          <w:sz w:val="24"/>
          <w:szCs w:val="24"/>
        </w:rPr>
        <w:t xml:space="preserve">The following actions may be made as a result of an application for a Stormwater Management Permit (SMP) and may be more specifically defined in the regulations promulgated as a result of this Bylaw: Approve, Approve with Conditions, or Deny. </w:t>
      </w:r>
    </w:p>
    <w:p w14:paraId="43E76FB1" w14:textId="77777777" w:rsidR="00A6452F" w:rsidRPr="00824448" w:rsidRDefault="00A6452F" w:rsidP="00DE134A">
      <w:pPr>
        <w:pStyle w:val="ListParagraph"/>
        <w:numPr>
          <w:ilvl w:val="0"/>
          <w:numId w:val="13"/>
        </w:numPr>
        <w:shd w:val="clear" w:color="auto" w:fill="FFFFFF"/>
        <w:contextualSpacing/>
        <w:rPr>
          <w:sz w:val="24"/>
          <w:szCs w:val="24"/>
        </w:rPr>
      </w:pPr>
      <w:r w:rsidRPr="00824448">
        <w:rPr>
          <w:sz w:val="24"/>
          <w:szCs w:val="24"/>
        </w:rPr>
        <w:t xml:space="preserve">Provision of the rules and regulations promulgated under this Bylaw may be </w:t>
      </w:r>
      <w:proofErr w:type="gramStart"/>
      <w:r w:rsidRPr="00824448">
        <w:rPr>
          <w:sz w:val="24"/>
          <w:szCs w:val="24"/>
        </w:rPr>
        <w:t>waived ,</w:t>
      </w:r>
      <w:proofErr w:type="gramEnd"/>
      <w:r w:rsidRPr="00824448">
        <w:rPr>
          <w:sz w:val="24"/>
          <w:szCs w:val="24"/>
        </w:rPr>
        <w:t xml:space="preserve"> except those portions specifically required by the most recent Massachusetts MS4 General Permit when:</w:t>
      </w:r>
    </w:p>
    <w:p w14:paraId="20B4A9DA" w14:textId="77777777" w:rsidR="00A6452F" w:rsidRPr="00824448" w:rsidRDefault="00A6452F" w:rsidP="00DE134A">
      <w:pPr>
        <w:pStyle w:val="ListParagraph"/>
        <w:numPr>
          <w:ilvl w:val="1"/>
          <w:numId w:val="13"/>
        </w:numPr>
        <w:shd w:val="clear" w:color="auto" w:fill="FFFFFF"/>
        <w:contextualSpacing/>
        <w:rPr>
          <w:sz w:val="24"/>
          <w:szCs w:val="24"/>
        </w:rPr>
      </w:pPr>
      <w:r w:rsidRPr="00824448">
        <w:rPr>
          <w:sz w:val="24"/>
          <w:szCs w:val="24"/>
        </w:rPr>
        <w:t>It is an overriding public interest, or</w:t>
      </w:r>
    </w:p>
    <w:p w14:paraId="4DE4CDC9" w14:textId="77777777" w:rsidR="00A6452F" w:rsidRPr="00824448" w:rsidRDefault="00A6452F" w:rsidP="00DE134A">
      <w:pPr>
        <w:pStyle w:val="ListParagraph"/>
        <w:numPr>
          <w:ilvl w:val="1"/>
          <w:numId w:val="13"/>
        </w:numPr>
        <w:shd w:val="clear" w:color="auto" w:fill="FFFFFF"/>
        <w:contextualSpacing/>
        <w:rPr>
          <w:sz w:val="24"/>
          <w:szCs w:val="24"/>
        </w:rPr>
      </w:pPr>
      <w:r w:rsidRPr="00824448">
        <w:rPr>
          <w:sz w:val="24"/>
          <w:szCs w:val="24"/>
        </w:rPr>
        <w:t>Is not inconsistent with the purposes of this Bylaw.</w:t>
      </w:r>
    </w:p>
    <w:p w14:paraId="5DB77DB2" w14:textId="77777777" w:rsidR="00A6452F" w:rsidRPr="00824448" w:rsidRDefault="00A6452F" w:rsidP="00DE134A">
      <w:pPr>
        <w:pStyle w:val="ListParagraph"/>
        <w:numPr>
          <w:ilvl w:val="0"/>
          <w:numId w:val="13"/>
        </w:numPr>
        <w:autoSpaceDE w:val="0"/>
        <w:autoSpaceDN w:val="0"/>
        <w:adjustRightInd w:val="0"/>
        <w:contextualSpacing/>
        <w:rPr>
          <w:sz w:val="24"/>
          <w:szCs w:val="24"/>
        </w:rPr>
      </w:pPr>
      <w:r w:rsidRPr="00824448">
        <w:rPr>
          <w:sz w:val="24"/>
          <w:szCs w:val="24"/>
        </w:rPr>
        <w:t xml:space="preserve">A SMP shall be valid for one (1) year and may be extended upon written request received not less than thirty (30) days prior to its expiration. Permits issued concurrently with an Order of Conditions, Site Plan Approval or Special Permit shall be valid for the life of the respective permit. </w:t>
      </w:r>
    </w:p>
    <w:p w14:paraId="635E0229" w14:textId="77777777" w:rsidR="00A6452F" w:rsidRPr="00824448" w:rsidRDefault="00A6452F" w:rsidP="00DE134A">
      <w:pPr>
        <w:pStyle w:val="ListParagraph"/>
        <w:numPr>
          <w:ilvl w:val="0"/>
          <w:numId w:val="13"/>
        </w:numPr>
        <w:autoSpaceDE w:val="0"/>
        <w:autoSpaceDN w:val="0"/>
        <w:adjustRightInd w:val="0"/>
        <w:contextualSpacing/>
        <w:rPr>
          <w:sz w:val="24"/>
          <w:szCs w:val="24"/>
        </w:rPr>
      </w:pPr>
      <w:r w:rsidRPr="00824448">
        <w:rPr>
          <w:sz w:val="24"/>
          <w:szCs w:val="24"/>
        </w:rPr>
        <w:t xml:space="preserve">Any requested changes in the final approved plan shall require a new pre-activity review and approval of the Conservation Director, Conservation Commission or Planning Board, whichever applies. Any request for a change in the final approved plan shall be submitted in writing, clearly identifying the proposed change and clearly illustrating on a plan prepared by a Registered Professional Engineer. The Conservation Director, Conservation Commission or Planning Board may determine that the change is minor, and if an Amended SMP is required. </w:t>
      </w:r>
    </w:p>
    <w:p w14:paraId="2885B956" w14:textId="77777777" w:rsidR="00A6452F" w:rsidRPr="00824448" w:rsidRDefault="00A6452F" w:rsidP="00DE134A">
      <w:pPr>
        <w:pStyle w:val="ListParagraph"/>
        <w:numPr>
          <w:ilvl w:val="0"/>
          <w:numId w:val="13"/>
        </w:numPr>
        <w:autoSpaceDE w:val="0"/>
        <w:autoSpaceDN w:val="0"/>
        <w:adjustRightInd w:val="0"/>
        <w:contextualSpacing/>
        <w:rPr>
          <w:sz w:val="24"/>
          <w:szCs w:val="24"/>
        </w:rPr>
      </w:pPr>
      <w:r w:rsidRPr="00824448">
        <w:rPr>
          <w:sz w:val="24"/>
          <w:szCs w:val="24"/>
        </w:rPr>
        <w:t xml:space="preserve">At the end of the project, prior to occupancy of any dwelling or business, and upon completion of permanent site stabilization, the applicant shall submit an As-Built Plan and a Request for a Certificate of Compliance (COC). The Conservation Director, Conservation Commission or Planning Board consulting engineer, whichever applies, shall conduct a site inspection prior to granting a COC and releasing any performance bond or other security. The Conservation Director, Conservation Commission or Planning Board, whichever applies, may issue a COC for work that is satisfactorily completed or deny the request if work was not completed according to the approved permit and plans. </w:t>
      </w:r>
    </w:p>
    <w:p w14:paraId="2D23D4F0" w14:textId="77777777" w:rsidR="00A6452F" w:rsidRDefault="00A6452F" w:rsidP="00A6452F">
      <w:pPr>
        <w:autoSpaceDE w:val="0"/>
        <w:autoSpaceDN w:val="0"/>
        <w:adjustRightInd w:val="0"/>
        <w:rPr>
          <w:sz w:val="24"/>
          <w:szCs w:val="24"/>
        </w:rPr>
      </w:pPr>
    </w:p>
    <w:p w14:paraId="52ACB39C" w14:textId="77777777" w:rsidR="00A6452F" w:rsidRPr="004F409E" w:rsidRDefault="00A6452F" w:rsidP="00A6452F">
      <w:pPr>
        <w:autoSpaceDE w:val="0"/>
        <w:autoSpaceDN w:val="0"/>
        <w:adjustRightInd w:val="0"/>
        <w:contextualSpacing/>
        <w:rPr>
          <w:b/>
          <w:bCs/>
          <w:sz w:val="24"/>
          <w:szCs w:val="24"/>
        </w:rPr>
      </w:pPr>
      <w:r w:rsidRPr="004F409E">
        <w:rPr>
          <w:b/>
          <w:bCs/>
          <w:sz w:val="24"/>
          <w:szCs w:val="24"/>
        </w:rPr>
        <w:t>§133-13. Inspection.</w:t>
      </w:r>
    </w:p>
    <w:p w14:paraId="467338E5" w14:textId="77777777" w:rsidR="00A6452F" w:rsidRDefault="00A6452F" w:rsidP="00A6452F">
      <w:pPr>
        <w:autoSpaceDE w:val="0"/>
        <w:autoSpaceDN w:val="0"/>
        <w:adjustRightInd w:val="0"/>
        <w:rPr>
          <w:sz w:val="24"/>
          <w:szCs w:val="24"/>
        </w:rPr>
      </w:pPr>
      <w:r>
        <w:rPr>
          <w:sz w:val="24"/>
          <w:szCs w:val="24"/>
        </w:rPr>
        <w:t>The members of the Stormwater Committee shall be authorized to conduct an inspection of work to ensure compliance with the terms of this Bylaw and any respective permit</w:t>
      </w:r>
      <w:r w:rsidRPr="00B43F50">
        <w:rPr>
          <w:sz w:val="24"/>
          <w:szCs w:val="24"/>
        </w:rPr>
        <w:t xml:space="preserve"> </w:t>
      </w:r>
      <w:r>
        <w:rPr>
          <w:sz w:val="24"/>
          <w:szCs w:val="24"/>
        </w:rPr>
        <w:t>during regular business hours. The Operator may be required to submit periodic written reports consistent with the SWPPP. Access to the property shall be granted for the purpose of inspections for compliance with the Stormwater Permit and requirements of the Bylaw.</w:t>
      </w:r>
    </w:p>
    <w:p w14:paraId="4D5A7F22" w14:textId="77777777" w:rsidR="00A6452F" w:rsidRDefault="00A6452F" w:rsidP="00A6452F">
      <w:pPr>
        <w:autoSpaceDE w:val="0"/>
        <w:autoSpaceDN w:val="0"/>
        <w:adjustRightInd w:val="0"/>
        <w:rPr>
          <w:sz w:val="24"/>
          <w:szCs w:val="24"/>
        </w:rPr>
      </w:pPr>
    </w:p>
    <w:p w14:paraId="23CC224E" w14:textId="77777777" w:rsidR="00A6452F" w:rsidRPr="004F409E" w:rsidRDefault="00A6452F" w:rsidP="00A6452F">
      <w:pPr>
        <w:autoSpaceDE w:val="0"/>
        <w:autoSpaceDN w:val="0"/>
        <w:adjustRightInd w:val="0"/>
        <w:contextualSpacing/>
        <w:rPr>
          <w:b/>
          <w:bCs/>
          <w:sz w:val="24"/>
          <w:szCs w:val="24"/>
        </w:rPr>
      </w:pPr>
      <w:r w:rsidRPr="004F409E">
        <w:rPr>
          <w:b/>
          <w:bCs/>
          <w:sz w:val="24"/>
          <w:szCs w:val="24"/>
        </w:rPr>
        <w:t>§133-14. Fees.</w:t>
      </w:r>
    </w:p>
    <w:p w14:paraId="694CD3D7" w14:textId="77777777" w:rsidR="00A6452F" w:rsidRDefault="00A6452F" w:rsidP="00A6452F">
      <w:pPr>
        <w:autoSpaceDE w:val="0"/>
        <w:autoSpaceDN w:val="0"/>
        <w:adjustRightInd w:val="0"/>
        <w:rPr>
          <w:sz w:val="24"/>
          <w:szCs w:val="24"/>
        </w:rPr>
      </w:pPr>
      <w:r>
        <w:rPr>
          <w:sz w:val="24"/>
          <w:szCs w:val="24"/>
        </w:rPr>
        <w:t>A non-refundable application fee schedule shall be promulgated for review of projects under this Bylaw. Payment of fees for peer review of drainage calculations and the stormwater system may be required under the accepted provisions of General Laws, chapter 44, § 53E.</w:t>
      </w:r>
    </w:p>
    <w:p w14:paraId="4367C036" w14:textId="77777777" w:rsidR="00A6452F" w:rsidRDefault="00A6452F" w:rsidP="00A6452F">
      <w:pPr>
        <w:autoSpaceDE w:val="0"/>
        <w:autoSpaceDN w:val="0"/>
        <w:adjustRightInd w:val="0"/>
        <w:rPr>
          <w:sz w:val="24"/>
          <w:szCs w:val="24"/>
        </w:rPr>
      </w:pPr>
    </w:p>
    <w:p w14:paraId="7E45C10A" w14:textId="77777777" w:rsidR="00A6452F" w:rsidRPr="004F409E" w:rsidRDefault="00A6452F" w:rsidP="00A6452F">
      <w:pPr>
        <w:autoSpaceDE w:val="0"/>
        <w:autoSpaceDN w:val="0"/>
        <w:adjustRightInd w:val="0"/>
        <w:contextualSpacing/>
        <w:rPr>
          <w:b/>
          <w:bCs/>
          <w:sz w:val="24"/>
          <w:szCs w:val="24"/>
        </w:rPr>
      </w:pPr>
      <w:r w:rsidRPr="004F409E">
        <w:rPr>
          <w:b/>
          <w:bCs/>
          <w:sz w:val="24"/>
          <w:szCs w:val="24"/>
        </w:rPr>
        <w:t>§133-15. Surety.</w:t>
      </w:r>
    </w:p>
    <w:p w14:paraId="550B8C46" w14:textId="77777777" w:rsidR="00A6452F" w:rsidRDefault="00A6452F" w:rsidP="00A6452F">
      <w:pPr>
        <w:autoSpaceDE w:val="0"/>
        <w:autoSpaceDN w:val="0"/>
        <w:adjustRightInd w:val="0"/>
        <w:rPr>
          <w:sz w:val="24"/>
          <w:szCs w:val="24"/>
        </w:rPr>
      </w:pPr>
      <w:r>
        <w:rPr>
          <w:sz w:val="24"/>
          <w:szCs w:val="24"/>
        </w:rPr>
        <w:t xml:space="preserve">The Operator may be required to post a cash escrow, as a condition of a permit, in form and content approved by the Treasurer/Collector before construction may commence. </w:t>
      </w:r>
      <w:r>
        <w:rPr>
          <w:sz w:val="24"/>
          <w:szCs w:val="24"/>
        </w:rPr>
        <w:lastRenderedPageBreak/>
        <w:t>This bond shall ensure that the site is temporarily stabilized during construction and permanently stabilized upon the completion of construction activities.</w:t>
      </w:r>
    </w:p>
    <w:p w14:paraId="37114C25" w14:textId="77777777" w:rsidR="00A6452F" w:rsidRDefault="00A6452F" w:rsidP="00A6452F">
      <w:pPr>
        <w:autoSpaceDE w:val="0"/>
        <w:autoSpaceDN w:val="0"/>
        <w:adjustRightInd w:val="0"/>
        <w:rPr>
          <w:sz w:val="24"/>
          <w:szCs w:val="24"/>
        </w:rPr>
      </w:pPr>
    </w:p>
    <w:p w14:paraId="2DA304CE" w14:textId="77777777" w:rsidR="00A6452F" w:rsidRPr="00144001" w:rsidRDefault="00A6452F" w:rsidP="00A6452F">
      <w:pPr>
        <w:pStyle w:val="NoSpacing"/>
        <w:rPr>
          <w:rFonts w:ascii="Times New Roman" w:hAnsi="Times New Roman"/>
          <w:sz w:val="24"/>
          <w:szCs w:val="24"/>
        </w:rPr>
      </w:pPr>
      <w:r w:rsidRPr="00144001">
        <w:rPr>
          <w:rFonts w:ascii="Times New Roman" w:hAnsi="Times New Roman"/>
          <w:b/>
          <w:bCs/>
          <w:sz w:val="24"/>
          <w:szCs w:val="24"/>
        </w:rPr>
        <w:t>§133-16. Town acceptance of drainage and stormwater structures and systems</w:t>
      </w:r>
      <w:r w:rsidRPr="00144001">
        <w:rPr>
          <w:rFonts w:ascii="Times New Roman" w:hAnsi="Times New Roman"/>
          <w:sz w:val="24"/>
          <w:szCs w:val="24"/>
        </w:rPr>
        <w:t xml:space="preserve">. </w:t>
      </w:r>
    </w:p>
    <w:p w14:paraId="61FC12BF" w14:textId="77777777" w:rsidR="00A6452F" w:rsidRDefault="00A6452F" w:rsidP="00A6452F">
      <w:pPr>
        <w:pStyle w:val="NoSpacing"/>
        <w:rPr>
          <w:rFonts w:ascii="Times New Roman" w:hAnsi="Times New Roman"/>
          <w:sz w:val="24"/>
          <w:szCs w:val="24"/>
        </w:rPr>
      </w:pPr>
      <w:r w:rsidRPr="008D1C7B">
        <w:rPr>
          <w:rFonts w:ascii="Times New Roman" w:hAnsi="Times New Roman"/>
          <w:sz w:val="24"/>
          <w:szCs w:val="24"/>
        </w:rPr>
        <w:t xml:space="preserve">When the </w:t>
      </w:r>
      <w:r>
        <w:rPr>
          <w:rFonts w:ascii="Times New Roman" w:hAnsi="Times New Roman"/>
          <w:sz w:val="24"/>
          <w:szCs w:val="24"/>
        </w:rPr>
        <w:t>T</w:t>
      </w:r>
      <w:r w:rsidRPr="008D1C7B">
        <w:rPr>
          <w:rFonts w:ascii="Times New Roman" w:hAnsi="Times New Roman"/>
          <w:sz w:val="24"/>
          <w:szCs w:val="24"/>
        </w:rPr>
        <w:t xml:space="preserve">own </w:t>
      </w:r>
      <w:r>
        <w:rPr>
          <w:rFonts w:ascii="Times New Roman" w:hAnsi="Times New Roman"/>
          <w:sz w:val="24"/>
          <w:szCs w:val="24"/>
        </w:rPr>
        <w:t xml:space="preserve">is requested </w:t>
      </w:r>
      <w:r w:rsidRPr="008D1C7B">
        <w:rPr>
          <w:rFonts w:ascii="Times New Roman" w:hAnsi="Times New Roman"/>
          <w:sz w:val="24"/>
          <w:szCs w:val="24"/>
        </w:rPr>
        <w:t xml:space="preserve">to accept a </w:t>
      </w:r>
      <w:r>
        <w:rPr>
          <w:rFonts w:ascii="Times New Roman" w:hAnsi="Times New Roman"/>
          <w:sz w:val="24"/>
          <w:szCs w:val="24"/>
        </w:rPr>
        <w:t>road</w:t>
      </w:r>
      <w:r w:rsidRPr="008D1C7B">
        <w:rPr>
          <w:rFonts w:ascii="Times New Roman" w:hAnsi="Times New Roman"/>
          <w:sz w:val="24"/>
          <w:szCs w:val="24"/>
        </w:rPr>
        <w:t xml:space="preserve">, stormwater management system, and/or a </w:t>
      </w:r>
      <w:r>
        <w:rPr>
          <w:rFonts w:ascii="Times New Roman" w:hAnsi="Times New Roman"/>
          <w:sz w:val="24"/>
          <w:szCs w:val="24"/>
        </w:rPr>
        <w:t>stormwater BMP</w:t>
      </w:r>
      <w:r w:rsidRPr="008D1C7B">
        <w:rPr>
          <w:rFonts w:ascii="Times New Roman" w:hAnsi="Times New Roman"/>
          <w:sz w:val="24"/>
          <w:szCs w:val="24"/>
        </w:rPr>
        <w:t xml:space="preserve"> for a subdivision of three or more housing units the Town shall have the option to refuse or accept it. If the Town accepts the </w:t>
      </w:r>
      <w:r>
        <w:rPr>
          <w:rFonts w:ascii="Times New Roman" w:hAnsi="Times New Roman"/>
          <w:sz w:val="24"/>
          <w:szCs w:val="24"/>
        </w:rPr>
        <w:t>stormwater management system</w:t>
      </w:r>
      <w:r w:rsidRPr="008D1C7B">
        <w:rPr>
          <w:rFonts w:ascii="Times New Roman" w:hAnsi="Times New Roman"/>
          <w:sz w:val="24"/>
          <w:szCs w:val="24"/>
        </w:rPr>
        <w:t xml:space="preserve">, </w:t>
      </w:r>
      <w:r>
        <w:rPr>
          <w:rFonts w:ascii="Times New Roman" w:hAnsi="Times New Roman"/>
          <w:sz w:val="24"/>
          <w:szCs w:val="24"/>
        </w:rPr>
        <w:t xml:space="preserve">the owner or Operator shall submit </w:t>
      </w:r>
      <w:r w:rsidRPr="008D1C7B">
        <w:rPr>
          <w:rFonts w:ascii="Times New Roman" w:hAnsi="Times New Roman"/>
          <w:sz w:val="24"/>
          <w:szCs w:val="24"/>
        </w:rPr>
        <w:t>a</w:t>
      </w:r>
      <w:r>
        <w:rPr>
          <w:rFonts w:ascii="Times New Roman" w:hAnsi="Times New Roman"/>
          <w:sz w:val="24"/>
          <w:szCs w:val="24"/>
        </w:rPr>
        <w:t xml:space="preserve"> one-</w:t>
      </w:r>
      <w:proofErr w:type="gramStart"/>
      <w:r>
        <w:rPr>
          <w:rFonts w:ascii="Times New Roman" w:hAnsi="Times New Roman"/>
          <w:sz w:val="24"/>
          <w:szCs w:val="24"/>
        </w:rPr>
        <w:t xml:space="preserve">time </w:t>
      </w:r>
      <w:r w:rsidRPr="008D1C7B">
        <w:rPr>
          <w:rFonts w:ascii="Times New Roman" w:hAnsi="Times New Roman"/>
          <w:sz w:val="24"/>
          <w:szCs w:val="24"/>
        </w:rPr>
        <w:t xml:space="preserve"> </w:t>
      </w:r>
      <w:r>
        <w:rPr>
          <w:rFonts w:ascii="Times New Roman" w:hAnsi="Times New Roman"/>
          <w:sz w:val="24"/>
          <w:szCs w:val="24"/>
        </w:rPr>
        <w:t>financial</w:t>
      </w:r>
      <w:proofErr w:type="gramEnd"/>
      <w:r>
        <w:rPr>
          <w:rFonts w:ascii="Times New Roman" w:hAnsi="Times New Roman"/>
          <w:sz w:val="24"/>
          <w:szCs w:val="24"/>
        </w:rPr>
        <w:t xml:space="preserve"> </w:t>
      </w:r>
      <w:r w:rsidRPr="008D1C7B">
        <w:rPr>
          <w:rFonts w:ascii="Times New Roman" w:hAnsi="Times New Roman"/>
          <w:sz w:val="24"/>
          <w:szCs w:val="24"/>
        </w:rPr>
        <w:t xml:space="preserve">contribution </w:t>
      </w:r>
      <w:r>
        <w:rPr>
          <w:rFonts w:ascii="Times New Roman" w:hAnsi="Times New Roman"/>
          <w:sz w:val="24"/>
          <w:szCs w:val="24"/>
        </w:rPr>
        <w:t>toward the maintenance of</w:t>
      </w:r>
      <w:r w:rsidRPr="008D1C7B">
        <w:rPr>
          <w:rFonts w:ascii="Times New Roman" w:hAnsi="Times New Roman"/>
          <w:sz w:val="24"/>
          <w:szCs w:val="24"/>
        </w:rPr>
        <w:t xml:space="preserve"> each stormwater </w:t>
      </w:r>
      <w:r>
        <w:rPr>
          <w:rFonts w:ascii="Times New Roman" w:hAnsi="Times New Roman"/>
          <w:sz w:val="24"/>
          <w:szCs w:val="24"/>
        </w:rPr>
        <w:t xml:space="preserve"> BMP (e.g. swale, manhole, catch basin, infiltration basin, detention basin, retention basin or underground treatment/storage BMP) </w:t>
      </w:r>
      <w:r w:rsidRPr="008D1C7B">
        <w:rPr>
          <w:rFonts w:ascii="Times New Roman" w:hAnsi="Times New Roman"/>
          <w:sz w:val="24"/>
          <w:szCs w:val="24"/>
        </w:rPr>
        <w:t xml:space="preserve">and </w:t>
      </w:r>
      <w:r>
        <w:rPr>
          <w:rFonts w:ascii="Times New Roman" w:hAnsi="Times New Roman"/>
          <w:sz w:val="24"/>
          <w:szCs w:val="24"/>
        </w:rPr>
        <w:t>separate contribution</w:t>
      </w:r>
      <w:r w:rsidRPr="008D1C7B">
        <w:rPr>
          <w:rFonts w:ascii="Times New Roman" w:hAnsi="Times New Roman"/>
          <w:sz w:val="24"/>
          <w:szCs w:val="24"/>
        </w:rPr>
        <w:t xml:space="preserve"> for every acre </w:t>
      </w:r>
      <w:r>
        <w:rPr>
          <w:rFonts w:ascii="Times New Roman" w:hAnsi="Times New Roman"/>
          <w:sz w:val="24"/>
          <w:szCs w:val="24"/>
        </w:rPr>
        <w:t xml:space="preserve">of disturbed land </w:t>
      </w:r>
      <w:r w:rsidRPr="008D1C7B">
        <w:rPr>
          <w:rFonts w:ascii="Times New Roman" w:hAnsi="Times New Roman"/>
          <w:sz w:val="24"/>
          <w:szCs w:val="24"/>
        </w:rPr>
        <w:t xml:space="preserve"> to the Stormwater Management Revolving Fund to compensate the Town for ongoing maintenance. </w:t>
      </w:r>
    </w:p>
    <w:p w14:paraId="1E682745" w14:textId="77777777" w:rsidR="00A6452F" w:rsidRDefault="00A6452F" w:rsidP="00A6452F">
      <w:pPr>
        <w:autoSpaceDE w:val="0"/>
        <w:autoSpaceDN w:val="0"/>
        <w:adjustRightInd w:val="0"/>
        <w:rPr>
          <w:sz w:val="24"/>
          <w:szCs w:val="24"/>
        </w:rPr>
      </w:pPr>
    </w:p>
    <w:p w14:paraId="1CB73B8A" w14:textId="77777777" w:rsidR="00A6452F" w:rsidRPr="004F409E" w:rsidRDefault="00A6452F" w:rsidP="00A6452F">
      <w:pPr>
        <w:shd w:val="clear" w:color="auto" w:fill="FFFFFF"/>
        <w:contextualSpacing/>
        <w:rPr>
          <w:b/>
          <w:bCs/>
          <w:sz w:val="24"/>
          <w:szCs w:val="24"/>
        </w:rPr>
      </w:pPr>
      <w:r w:rsidRPr="004F409E">
        <w:rPr>
          <w:b/>
          <w:bCs/>
          <w:sz w:val="24"/>
          <w:szCs w:val="24"/>
        </w:rPr>
        <w:t>§133-17. Stormwater Committee; rules and regulations.</w:t>
      </w:r>
    </w:p>
    <w:p w14:paraId="3C73DCD3" w14:textId="77777777" w:rsidR="00A6452F" w:rsidRDefault="00A6452F" w:rsidP="00A6452F">
      <w:pPr>
        <w:shd w:val="clear" w:color="auto" w:fill="FFFFFF"/>
        <w:rPr>
          <w:sz w:val="24"/>
          <w:szCs w:val="24"/>
        </w:rPr>
      </w:pPr>
      <w:r w:rsidRPr="00982C73">
        <w:rPr>
          <w:sz w:val="24"/>
          <w:szCs w:val="24"/>
        </w:rPr>
        <w:t xml:space="preserve">The </w:t>
      </w:r>
      <w:r>
        <w:rPr>
          <w:sz w:val="24"/>
          <w:szCs w:val="24"/>
        </w:rPr>
        <w:t xml:space="preserve">Stormwater Committee, </w:t>
      </w:r>
      <w:r w:rsidRPr="00982C73">
        <w:rPr>
          <w:sz w:val="24"/>
          <w:szCs w:val="24"/>
        </w:rPr>
        <w:t xml:space="preserve">its employees or duly appointed </w:t>
      </w:r>
      <w:r>
        <w:rPr>
          <w:sz w:val="24"/>
          <w:szCs w:val="24"/>
        </w:rPr>
        <w:t>Enforcing A</w:t>
      </w:r>
      <w:r w:rsidRPr="00982C73">
        <w:rPr>
          <w:sz w:val="24"/>
          <w:szCs w:val="24"/>
        </w:rPr>
        <w:t>gents</w:t>
      </w:r>
      <w:r>
        <w:rPr>
          <w:sz w:val="24"/>
          <w:szCs w:val="24"/>
        </w:rPr>
        <w:t>,</w:t>
      </w:r>
      <w:r w:rsidRPr="00982C73">
        <w:rPr>
          <w:sz w:val="24"/>
          <w:szCs w:val="24"/>
        </w:rPr>
        <w:t xml:space="preserve"> shall administer, i</w:t>
      </w:r>
      <w:r>
        <w:rPr>
          <w:sz w:val="24"/>
          <w:szCs w:val="24"/>
        </w:rPr>
        <w:t>mplement and enforce this Bylaw</w:t>
      </w:r>
      <w:r w:rsidRPr="00982C73">
        <w:rPr>
          <w:sz w:val="24"/>
          <w:szCs w:val="24"/>
        </w:rPr>
        <w:t xml:space="preserve">. </w:t>
      </w:r>
      <w:r w:rsidRPr="0044625D">
        <w:rPr>
          <w:sz w:val="24"/>
          <w:szCs w:val="24"/>
        </w:rPr>
        <w:t xml:space="preserve">After public notice and public hearing, the </w:t>
      </w:r>
      <w:r w:rsidRPr="009A52B6">
        <w:rPr>
          <w:sz w:val="24"/>
          <w:szCs w:val="24"/>
        </w:rPr>
        <w:t>Stormwater Committee</w:t>
      </w:r>
      <w:r w:rsidRPr="0044625D" w:rsidDel="001F1378">
        <w:rPr>
          <w:sz w:val="24"/>
          <w:szCs w:val="24"/>
        </w:rPr>
        <w:t xml:space="preserve"> </w:t>
      </w:r>
      <w:r w:rsidRPr="0044625D">
        <w:rPr>
          <w:sz w:val="24"/>
          <w:szCs w:val="24"/>
        </w:rPr>
        <w:t xml:space="preserve">may adopt, and periodically amend, </w:t>
      </w:r>
      <w:r>
        <w:rPr>
          <w:sz w:val="24"/>
          <w:szCs w:val="24"/>
        </w:rPr>
        <w:t>R</w:t>
      </w:r>
      <w:r w:rsidRPr="0044625D">
        <w:rPr>
          <w:sz w:val="24"/>
          <w:szCs w:val="24"/>
        </w:rPr>
        <w:t xml:space="preserve">ules and </w:t>
      </w:r>
      <w:r>
        <w:rPr>
          <w:sz w:val="24"/>
          <w:szCs w:val="24"/>
        </w:rPr>
        <w:t>R</w:t>
      </w:r>
      <w:r w:rsidRPr="0044625D">
        <w:rPr>
          <w:sz w:val="24"/>
          <w:szCs w:val="24"/>
        </w:rPr>
        <w:t xml:space="preserve">egulations relating to the terms, conditions, definitions, enforcement, fees (including application, inspection, and/or consultant fees), procedures and administration of this </w:t>
      </w:r>
      <w:r>
        <w:rPr>
          <w:sz w:val="24"/>
          <w:szCs w:val="24"/>
        </w:rPr>
        <w:t xml:space="preserve">Bylaw by majority vote of the Stormwater Committee, after conducting a public hearing to receive comments on any proposed revisions. Such hearing dates shall be advertised in a newspaper of general local circulation, at least seven (7) days prior to the hearing date. Failure by the Stormwater Committee to promulgate such rules and regulations or a legal declaration of their invalidity by a court shall not act to suspend or invalidate the effect of this Bylaw. In the event of any conflict between the Bylaw and such Rules and Regulations, the Bylaw shall prevail. </w:t>
      </w:r>
    </w:p>
    <w:p w14:paraId="43EB4D44" w14:textId="77777777" w:rsidR="00A6452F" w:rsidRDefault="00A6452F" w:rsidP="00A6452F">
      <w:pPr>
        <w:shd w:val="clear" w:color="auto" w:fill="FFFFFF"/>
        <w:rPr>
          <w:sz w:val="24"/>
          <w:szCs w:val="24"/>
        </w:rPr>
      </w:pPr>
    </w:p>
    <w:p w14:paraId="34FFEF8A" w14:textId="77777777" w:rsidR="00A6452F" w:rsidRPr="004F409E" w:rsidRDefault="00A6452F" w:rsidP="00A6452F">
      <w:pPr>
        <w:pStyle w:val="NoSpacing"/>
        <w:rPr>
          <w:rFonts w:ascii="Times New Roman" w:hAnsi="Times New Roman"/>
          <w:b/>
          <w:bCs/>
          <w:sz w:val="24"/>
          <w:szCs w:val="24"/>
        </w:rPr>
      </w:pPr>
      <w:r w:rsidRPr="004F409E">
        <w:rPr>
          <w:rFonts w:ascii="Times New Roman" w:hAnsi="Times New Roman"/>
          <w:b/>
          <w:bCs/>
          <w:sz w:val="24"/>
          <w:szCs w:val="24"/>
        </w:rPr>
        <w:t>§133-18. Enforcement; violations and penalties.</w:t>
      </w:r>
    </w:p>
    <w:p w14:paraId="59953FB2" w14:textId="77777777" w:rsidR="00A6452F" w:rsidRPr="00682130" w:rsidRDefault="00A6452F" w:rsidP="00DE134A">
      <w:pPr>
        <w:pStyle w:val="NoSpacing"/>
        <w:numPr>
          <w:ilvl w:val="0"/>
          <w:numId w:val="12"/>
        </w:numPr>
        <w:rPr>
          <w:rFonts w:ascii="Times New Roman" w:hAnsi="Times New Roman"/>
          <w:sz w:val="24"/>
          <w:szCs w:val="24"/>
        </w:rPr>
      </w:pPr>
      <w:r w:rsidRPr="00682130">
        <w:rPr>
          <w:rFonts w:ascii="Times New Roman" w:hAnsi="Times New Roman"/>
          <w:sz w:val="24"/>
          <w:szCs w:val="24"/>
        </w:rPr>
        <w:t xml:space="preserve">The Stormwater Committee, its employees or duly appointed </w:t>
      </w:r>
      <w:r>
        <w:rPr>
          <w:rFonts w:ascii="Times New Roman" w:hAnsi="Times New Roman"/>
          <w:sz w:val="24"/>
          <w:szCs w:val="24"/>
        </w:rPr>
        <w:t>Enforcing A</w:t>
      </w:r>
      <w:r w:rsidRPr="00682130">
        <w:rPr>
          <w:rFonts w:ascii="Times New Roman" w:hAnsi="Times New Roman"/>
          <w:sz w:val="24"/>
          <w:szCs w:val="24"/>
        </w:rPr>
        <w:t xml:space="preserve">gents, shall enforce this Bylaw, any rules and regulations, orders, violation notices, and enforcement orders issued pursuant thereto, and may pursue all civil and criminal remedies for such violations. Enforcement shall be further defined and included as part of any stormwater regulations promulgated under this Bylaw. </w:t>
      </w:r>
    </w:p>
    <w:p w14:paraId="4DB98334" w14:textId="77777777" w:rsidR="00A6452F" w:rsidRDefault="00A6452F" w:rsidP="00DE134A">
      <w:pPr>
        <w:pStyle w:val="NormalWeb"/>
        <w:numPr>
          <w:ilvl w:val="0"/>
          <w:numId w:val="12"/>
        </w:numPr>
        <w:rPr>
          <w:color w:val="000000"/>
        </w:rPr>
      </w:pPr>
      <w:r w:rsidRPr="00692441">
        <w:rPr>
          <w:color w:val="000000"/>
        </w:rPr>
        <w:t xml:space="preserve">In the event that any person holding a </w:t>
      </w:r>
      <w:r>
        <w:rPr>
          <w:color w:val="000000"/>
        </w:rPr>
        <w:t>Stormwater</w:t>
      </w:r>
      <w:r w:rsidRPr="00692441">
        <w:rPr>
          <w:color w:val="000000"/>
        </w:rPr>
        <w:t xml:space="preserve"> </w:t>
      </w:r>
      <w:r>
        <w:rPr>
          <w:color w:val="000000"/>
        </w:rPr>
        <w:t>P</w:t>
      </w:r>
      <w:r w:rsidRPr="00692441">
        <w:rPr>
          <w:color w:val="000000"/>
        </w:rPr>
        <w:t xml:space="preserve">ermit pursuant to this </w:t>
      </w:r>
      <w:r>
        <w:rPr>
          <w:color w:val="000000"/>
        </w:rPr>
        <w:t>Bylaw</w:t>
      </w:r>
      <w:r w:rsidRPr="00692441">
        <w:rPr>
          <w:color w:val="000000"/>
        </w:rPr>
        <w:t xml:space="preserve"> violates the terms of the </w:t>
      </w:r>
      <w:r>
        <w:rPr>
          <w:color w:val="000000"/>
        </w:rPr>
        <w:t>P</w:t>
      </w:r>
      <w:r w:rsidRPr="00692441">
        <w:rPr>
          <w:color w:val="000000"/>
        </w:rPr>
        <w:t>ermit</w:t>
      </w:r>
      <w:r>
        <w:rPr>
          <w:color w:val="000000"/>
        </w:rPr>
        <w:t xml:space="preserve"> the</w:t>
      </w:r>
      <w:r>
        <w:t xml:space="preserve"> Stormwater Committee, </w:t>
      </w:r>
      <w:r w:rsidRPr="00982C73">
        <w:t xml:space="preserve">its employees or duly appointed </w:t>
      </w:r>
      <w:r>
        <w:t>Enforcing A</w:t>
      </w:r>
      <w:r w:rsidRPr="00982C73">
        <w:t>gents</w:t>
      </w:r>
      <w:r>
        <w:t xml:space="preserve">, </w:t>
      </w:r>
      <w:r w:rsidRPr="00692441">
        <w:rPr>
          <w:color w:val="000000"/>
        </w:rPr>
        <w:t xml:space="preserve">may </w:t>
      </w:r>
      <w:r>
        <w:rPr>
          <w:color w:val="000000"/>
        </w:rPr>
        <w:t xml:space="preserve">issue a stop work order, require repair or clean up, </w:t>
      </w:r>
      <w:r w:rsidRPr="00692441">
        <w:rPr>
          <w:color w:val="000000"/>
        </w:rPr>
        <w:t xml:space="preserve">suspend </w:t>
      </w:r>
      <w:r>
        <w:rPr>
          <w:color w:val="000000"/>
        </w:rPr>
        <w:t xml:space="preserve">activity, issue a fine </w:t>
      </w:r>
      <w:r w:rsidRPr="00692441">
        <w:rPr>
          <w:color w:val="000000"/>
        </w:rPr>
        <w:t xml:space="preserve">or revoke the </w:t>
      </w:r>
      <w:r>
        <w:rPr>
          <w:color w:val="000000"/>
        </w:rPr>
        <w:t>Stormwater</w:t>
      </w:r>
      <w:r w:rsidRPr="00692441">
        <w:rPr>
          <w:color w:val="000000"/>
        </w:rPr>
        <w:t xml:space="preserve"> </w:t>
      </w:r>
      <w:r>
        <w:rPr>
          <w:color w:val="000000"/>
        </w:rPr>
        <w:t>P</w:t>
      </w:r>
      <w:r w:rsidRPr="00692441">
        <w:rPr>
          <w:color w:val="000000"/>
        </w:rPr>
        <w:t>ermit.</w:t>
      </w:r>
    </w:p>
    <w:p w14:paraId="60EB3F2D" w14:textId="77777777" w:rsidR="00A6452F" w:rsidRPr="00555B64" w:rsidRDefault="00A6452F" w:rsidP="00DE134A">
      <w:pPr>
        <w:pStyle w:val="NormalWeb"/>
        <w:numPr>
          <w:ilvl w:val="0"/>
          <w:numId w:val="12"/>
        </w:numPr>
        <w:rPr>
          <w:color w:val="000000"/>
        </w:rPr>
      </w:pPr>
      <w:r>
        <w:t>T</w:t>
      </w:r>
      <w:r w:rsidRPr="00555B64">
        <w:t xml:space="preserve">he Stormwater Committee, its employees or duly appointed </w:t>
      </w:r>
      <w:r>
        <w:t>Enforcing A</w:t>
      </w:r>
      <w:r w:rsidRPr="00555B64">
        <w:t xml:space="preserve">gents, may seek remedies under this bylaw or any rules and regulations promulgated hereunder, including instituting a civil action, when so authorized by the Board of Selectmen, to obtain an injunction, or seeking criminal fines of up to three hundred ($300.00) dollars per violation per day, and/or issuance of non-criminal citations in accordance with G.L. c.40 §21D, and these General Bylaws of one hundred ($100.00) dollars for the first violation, two hundred ($200.00) dollars for the second violation, and three hundred ($300.00) dollars for the third and any subsequent violations, with each day a violation exists constituting a separate violation. </w:t>
      </w:r>
      <w:r w:rsidRPr="00555B64">
        <w:rPr>
          <w:b/>
          <w:bCs/>
        </w:rPr>
        <w:t>[Amended 5-14-2018 ATM by Art. 19]</w:t>
      </w:r>
    </w:p>
    <w:p w14:paraId="3BE380A8" w14:textId="77777777" w:rsidR="00A6452F" w:rsidRPr="00555B64" w:rsidRDefault="00A6452F" w:rsidP="00DE134A">
      <w:pPr>
        <w:pStyle w:val="ListParagraph"/>
        <w:numPr>
          <w:ilvl w:val="0"/>
          <w:numId w:val="12"/>
        </w:numPr>
        <w:shd w:val="clear" w:color="auto" w:fill="FFFFFF"/>
        <w:contextualSpacing/>
        <w:rPr>
          <w:sz w:val="24"/>
          <w:szCs w:val="24"/>
        </w:rPr>
      </w:pPr>
      <w:r w:rsidRPr="00555B64">
        <w:rPr>
          <w:sz w:val="24"/>
          <w:szCs w:val="24"/>
        </w:rPr>
        <w:t xml:space="preserve">If the Stormwater Committee, its employees or duly appointed </w:t>
      </w:r>
      <w:r>
        <w:rPr>
          <w:sz w:val="24"/>
          <w:szCs w:val="24"/>
        </w:rPr>
        <w:t>Enforcing A</w:t>
      </w:r>
      <w:r w:rsidRPr="00555B64">
        <w:rPr>
          <w:sz w:val="24"/>
          <w:szCs w:val="24"/>
        </w:rPr>
        <w:t xml:space="preserve">gents, determines that abatement or remediation of erosion and sedimentation is required, the   Stormwater Committee, its employees or duly appointed </w:t>
      </w:r>
      <w:r>
        <w:rPr>
          <w:sz w:val="24"/>
          <w:szCs w:val="24"/>
        </w:rPr>
        <w:t>Enforcing A</w:t>
      </w:r>
      <w:r w:rsidRPr="00555B64">
        <w:rPr>
          <w:sz w:val="24"/>
          <w:szCs w:val="24"/>
        </w:rPr>
        <w:t xml:space="preserve">gents </w:t>
      </w:r>
      <w:r w:rsidRPr="00555B64">
        <w:rPr>
          <w:sz w:val="24"/>
          <w:szCs w:val="24"/>
        </w:rPr>
        <w:lastRenderedPageBreak/>
        <w:t>shall send a written order setting forth a deadline by which such abatement or remediation must be completed.  Said order shall further advise that, should the violator or property owner fail to abate or perform remediation within the specified deadline, the Town of Norton</w:t>
      </w:r>
      <w:r w:rsidRPr="00555B64">
        <w:rPr>
          <w:b/>
          <w:bCs/>
          <w:sz w:val="24"/>
          <w:szCs w:val="24"/>
        </w:rPr>
        <w:t xml:space="preserve"> </w:t>
      </w:r>
      <w:r w:rsidRPr="00555B64">
        <w:rPr>
          <w:sz w:val="24"/>
          <w:szCs w:val="24"/>
        </w:rPr>
        <w:t>may, at its option</w:t>
      </w:r>
      <w:r>
        <w:rPr>
          <w:sz w:val="24"/>
          <w:szCs w:val="24"/>
        </w:rPr>
        <w:t>s in law and in equity</w:t>
      </w:r>
      <w:r w:rsidRPr="00555B64">
        <w:rPr>
          <w:sz w:val="24"/>
          <w:szCs w:val="24"/>
        </w:rPr>
        <w:t xml:space="preserve">, </w:t>
      </w:r>
      <w:r>
        <w:rPr>
          <w:sz w:val="24"/>
          <w:szCs w:val="24"/>
        </w:rPr>
        <w:t>to ensure compliance with this Bylaw, up to and including filing suit in Superior Court</w:t>
      </w:r>
      <w:r w:rsidRPr="00555B64">
        <w:rPr>
          <w:sz w:val="24"/>
          <w:szCs w:val="24"/>
        </w:rPr>
        <w:t>.</w:t>
      </w:r>
    </w:p>
    <w:p w14:paraId="21CB88AC" w14:textId="77777777" w:rsidR="00A6452F" w:rsidRPr="00555B64" w:rsidRDefault="00A6452F" w:rsidP="00DE134A">
      <w:pPr>
        <w:pStyle w:val="ListParagraph"/>
        <w:numPr>
          <w:ilvl w:val="0"/>
          <w:numId w:val="12"/>
        </w:numPr>
        <w:shd w:val="clear" w:color="auto" w:fill="FFFFFF"/>
        <w:contextualSpacing/>
        <w:rPr>
          <w:sz w:val="24"/>
          <w:szCs w:val="24"/>
        </w:rPr>
      </w:pPr>
      <w:r w:rsidRPr="00555B64">
        <w:rPr>
          <w:sz w:val="24"/>
          <w:szCs w:val="24"/>
        </w:rPr>
        <w:t xml:space="preserve">The alleged violator shall respond to the written order for abatement or remediation in writing within </w:t>
      </w:r>
      <w:r>
        <w:rPr>
          <w:sz w:val="24"/>
          <w:szCs w:val="24"/>
        </w:rPr>
        <w:t>14</w:t>
      </w:r>
      <w:r w:rsidRPr="00555B64">
        <w:rPr>
          <w:sz w:val="24"/>
          <w:szCs w:val="24"/>
        </w:rPr>
        <w:t xml:space="preserve"> calendar days to either:</w:t>
      </w:r>
    </w:p>
    <w:p w14:paraId="1846E795" w14:textId="77777777" w:rsidR="00A6452F" w:rsidRPr="00BD042E" w:rsidRDefault="00A6452F" w:rsidP="00DE134A">
      <w:pPr>
        <w:pStyle w:val="ListParagraph"/>
        <w:numPr>
          <w:ilvl w:val="1"/>
          <w:numId w:val="12"/>
        </w:numPr>
        <w:shd w:val="clear" w:color="auto" w:fill="FFFFFF"/>
        <w:contextualSpacing/>
        <w:rPr>
          <w:sz w:val="24"/>
          <w:szCs w:val="24"/>
        </w:rPr>
      </w:pPr>
      <w:r w:rsidRPr="00BD042E">
        <w:rPr>
          <w:sz w:val="24"/>
          <w:szCs w:val="24"/>
        </w:rPr>
        <w:t xml:space="preserve">Agree to the remedy or </w:t>
      </w:r>
    </w:p>
    <w:p w14:paraId="732F0256" w14:textId="77777777" w:rsidR="00A6452F" w:rsidRPr="00BD042E" w:rsidRDefault="00A6452F" w:rsidP="00DE134A">
      <w:pPr>
        <w:pStyle w:val="ListParagraph"/>
        <w:numPr>
          <w:ilvl w:val="1"/>
          <w:numId w:val="12"/>
        </w:numPr>
        <w:shd w:val="clear" w:color="auto" w:fill="FFFFFF"/>
        <w:contextualSpacing/>
        <w:rPr>
          <w:sz w:val="24"/>
          <w:szCs w:val="24"/>
        </w:rPr>
      </w:pPr>
      <w:r w:rsidRPr="00BD042E">
        <w:rPr>
          <w:sz w:val="24"/>
          <w:szCs w:val="24"/>
        </w:rPr>
        <w:t xml:space="preserve">Request a hearing before the municipal hearing officer. </w:t>
      </w:r>
    </w:p>
    <w:p w14:paraId="6D799AD2" w14:textId="77777777" w:rsidR="00A6452F" w:rsidRPr="00BD042E" w:rsidRDefault="00A6452F" w:rsidP="00DE134A">
      <w:pPr>
        <w:pStyle w:val="ListParagraph"/>
        <w:numPr>
          <w:ilvl w:val="1"/>
          <w:numId w:val="12"/>
        </w:numPr>
        <w:shd w:val="clear" w:color="auto" w:fill="FFFFFF"/>
        <w:contextualSpacing/>
        <w:rPr>
          <w:sz w:val="24"/>
          <w:szCs w:val="24"/>
        </w:rPr>
      </w:pPr>
      <w:r w:rsidRPr="00BD042E">
        <w:rPr>
          <w:sz w:val="24"/>
          <w:szCs w:val="24"/>
        </w:rPr>
        <w:t xml:space="preserve">The Stormwater Committee shall schedule a hearing not later than </w:t>
      </w:r>
      <w:r>
        <w:rPr>
          <w:sz w:val="24"/>
          <w:szCs w:val="24"/>
        </w:rPr>
        <w:t>7</w:t>
      </w:r>
      <w:r w:rsidRPr="00BD042E">
        <w:rPr>
          <w:sz w:val="24"/>
          <w:szCs w:val="24"/>
        </w:rPr>
        <w:t xml:space="preserve"> days after receiving the request. The Stormwater Committee shall duly notify the alleged violator of the date, time and location of the hearing.</w:t>
      </w:r>
    </w:p>
    <w:p w14:paraId="6D35549C" w14:textId="77777777" w:rsidR="00A6452F" w:rsidRPr="00BD042E" w:rsidRDefault="00A6452F" w:rsidP="00DE134A">
      <w:pPr>
        <w:pStyle w:val="ListParagraph"/>
        <w:numPr>
          <w:ilvl w:val="1"/>
          <w:numId w:val="12"/>
        </w:numPr>
        <w:shd w:val="clear" w:color="auto" w:fill="FFFFFF"/>
        <w:contextualSpacing/>
        <w:rPr>
          <w:sz w:val="24"/>
          <w:szCs w:val="24"/>
        </w:rPr>
      </w:pPr>
      <w:r w:rsidRPr="00BD042E">
        <w:rPr>
          <w:sz w:val="24"/>
          <w:szCs w:val="24"/>
        </w:rPr>
        <w:t xml:space="preserve">Failure to respond to a written order for abatement or remediation within </w:t>
      </w:r>
      <w:r>
        <w:rPr>
          <w:sz w:val="24"/>
          <w:szCs w:val="24"/>
        </w:rPr>
        <w:t>14</w:t>
      </w:r>
      <w:r w:rsidRPr="00BD042E">
        <w:rPr>
          <w:sz w:val="24"/>
          <w:szCs w:val="24"/>
        </w:rPr>
        <w:t xml:space="preserve"> calendar days will result in waiver to contest said order. </w:t>
      </w:r>
    </w:p>
    <w:p w14:paraId="31FBDB49" w14:textId="77777777" w:rsidR="00A6452F" w:rsidRDefault="00A6452F" w:rsidP="00DE134A">
      <w:pPr>
        <w:pStyle w:val="level1"/>
        <w:widowControl/>
        <w:numPr>
          <w:ilvl w:val="0"/>
          <w:numId w:val="1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Remedies Not Exclusive.  The remedies listed in this Bylaw are not exclusive of any other remedies available under any applicable federal, state or local law.</w:t>
      </w:r>
    </w:p>
    <w:p w14:paraId="261847AD" w14:textId="77777777" w:rsidR="00A6452F" w:rsidRDefault="00A6452F" w:rsidP="00DE134A">
      <w:pPr>
        <w:pStyle w:val="level1"/>
        <w:widowControl/>
        <w:numPr>
          <w:ilvl w:val="0"/>
          <w:numId w:val="1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6A5486">
        <w:t xml:space="preserve">A decision made under this Bylaw </w:t>
      </w:r>
      <w:r>
        <w:t>may</w:t>
      </w:r>
      <w:r w:rsidRPr="006A5486">
        <w:t xml:space="preserve"> be reviewable </w:t>
      </w:r>
      <w:r>
        <w:t>by a court of competent jurisdiction.</w:t>
      </w:r>
    </w:p>
    <w:p w14:paraId="0C828E9E" w14:textId="77777777" w:rsidR="00A6452F" w:rsidRDefault="00A6452F" w:rsidP="00A6452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50"/>
        <w:jc w:val="both"/>
      </w:pPr>
    </w:p>
    <w:p w14:paraId="07A603EA" w14:textId="77777777" w:rsidR="00A6452F" w:rsidRPr="00144001" w:rsidRDefault="00A6452F" w:rsidP="00A6452F">
      <w:pPr>
        <w:autoSpaceDE w:val="0"/>
        <w:autoSpaceDN w:val="0"/>
        <w:adjustRightInd w:val="0"/>
        <w:contextualSpacing/>
        <w:rPr>
          <w:b/>
          <w:bCs/>
          <w:sz w:val="24"/>
          <w:szCs w:val="24"/>
        </w:rPr>
      </w:pPr>
      <w:r w:rsidRPr="00144001">
        <w:rPr>
          <w:b/>
          <w:bCs/>
          <w:sz w:val="24"/>
          <w:szCs w:val="24"/>
        </w:rPr>
        <w:t>§133-19. Education programs.</w:t>
      </w:r>
    </w:p>
    <w:p w14:paraId="06F0EA8C" w14:textId="77777777" w:rsidR="00A6452F" w:rsidRDefault="00A6452F" w:rsidP="00A6452F">
      <w:pPr>
        <w:autoSpaceDE w:val="0"/>
        <w:autoSpaceDN w:val="0"/>
        <w:adjustRightInd w:val="0"/>
        <w:rPr>
          <w:sz w:val="24"/>
          <w:szCs w:val="24"/>
        </w:rPr>
      </w:pPr>
      <w:r>
        <w:rPr>
          <w:sz w:val="24"/>
          <w:szCs w:val="24"/>
        </w:rPr>
        <w:t>The Conservation Commission, within its available resources, may provide education programs on soil erosion and sediment control to the general public and persons regulated by this Bylaw. Workshops and seminars are intended to provide guidelines and advice to ease the permit application process and foster acceptance of sound erosion and sedimentation control practices.</w:t>
      </w:r>
    </w:p>
    <w:p w14:paraId="6362BBB9" w14:textId="77777777" w:rsidR="00A6452F" w:rsidRDefault="00A6452F" w:rsidP="00A6452F">
      <w:pPr>
        <w:autoSpaceDE w:val="0"/>
        <w:autoSpaceDN w:val="0"/>
        <w:adjustRightInd w:val="0"/>
        <w:rPr>
          <w:sz w:val="24"/>
          <w:szCs w:val="24"/>
        </w:rPr>
      </w:pPr>
    </w:p>
    <w:p w14:paraId="5DC89141" w14:textId="77777777" w:rsidR="00A6452F" w:rsidRPr="00144001" w:rsidRDefault="00A6452F" w:rsidP="00A6452F">
      <w:pPr>
        <w:autoSpaceDE w:val="0"/>
        <w:autoSpaceDN w:val="0"/>
        <w:adjustRightInd w:val="0"/>
        <w:contextualSpacing/>
        <w:rPr>
          <w:b/>
          <w:bCs/>
          <w:sz w:val="24"/>
          <w:szCs w:val="24"/>
        </w:rPr>
      </w:pPr>
      <w:r w:rsidRPr="00144001">
        <w:rPr>
          <w:b/>
          <w:bCs/>
          <w:sz w:val="24"/>
          <w:szCs w:val="24"/>
        </w:rPr>
        <w:t>§133-20. When effective.</w:t>
      </w:r>
    </w:p>
    <w:p w14:paraId="72795DC6" w14:textId="77777777" w:rsidR="00A6452F" w:rsidRDefault="00A6452F" w:rsidP="00A6452F">
      <w:pPr>
        <w:autoSpaceDE w:val="0"/>
        <w:autoSpaceDN w:val="0"/>
        <w:adjustRightInd w:val="0"/>
        <w:rPr>
          <w:sz w:val="24"/>
          <w:szCs w:val="24"/>
        </w:rPr>
      </w:pPr>
      <w:r>
        <w:rPr>
          <w:sz w:val="24"/>
          <w:szCs w:val="24"/>
        </w:rPr>
        <w:t xml:space="preserve">This Bylaw shall take effect in the manner provided in </w:t>
      </w:r>
      <w:r w:rsidRPr="005D3428">
        <w:rPr>
          <w:sz w:val="24"/>
          <w:szCs w:val="24"/>
        </w:rPr>
        <w:t>MGL c. 40, §32</w:t>
      </w:r>
      <w:r>
        <w:rPr>
          <w:sz w:val="24"/>
          <w:szCs w:val="24"/>
        </w:rPr>
        <w:t>.</w:t>
      </w:r>
    </w:p>
    <w:p w14:paraId="350F7C1A" w14:textId="77777777" w:rsidR="00A6452F" w:rsidRDefault="00A6452F" w:rsidP="00A6452F">
      <w:pPr>
        <w:autoSpaceDE w:val="0"/>
        <w:autoSpaceDN w:val="0"/>
        <w:adjustRightInd w:val="0"/>
        <w:rPr>
          <w:sz w:val="24"/>
          <w:szCs w:val="24"/>
        </w:rPr>
      </w:pPr>
    </w:p>
    <w:p w14:paraId="2E18BEFF" w14:textId="77777777" w:rsidR="00A6452F" w:rsidRPr="00144001" w:rsidRDefault="00A6452F" w:rsidP="00A6452F">
      <w:pPr>
        <w:autoSpaceDE w:val="0"/>
        <w:autoSpaceDN w:val="0"/>
        <w:adjustRightInd w:val="0"/>
        <w:contextualSpacing/>
        <w:rPr>
          <w:b/>
          <w:bCs/>
          <w:sz w:val="24"/>
          <w:szCs w:val="24"/>
        </w:rPr>
      </w:pPr>
      <w:r w:rsidRPr="00144001">
        <w:rPr>
          <w:b/>
          <w:bCs/>
          <w:sz w:val="24"/>
          <w:szCs w:val="24"/>
        </w:rPr>
        <w:t>§133-21. Severability.</w:t>
      </w:r>
    </w:p>
    <w:p w14:paraId="06641668" w14:textId="77777777" w:rsidR="00A6452F" w:rsidRDefault="00A6452F" w:rsidP="00A6452F">
      <w:pPr>
        <w:autoSpaceDE w:val="0"/>
        <w:autoSpaceDN w:val="0"/>
        <w:adjustRightInd w:val="0"/>
        <w:rPr>
          <w:sz w:val="24"/>
          <w:szCs w:val="24"/>
        </w:rPr>
      </w:pPr>
      <w:r>
        <w:rPr>
          <w:sz w:val="24"/>
          <w:szCs w:val="24"/>
        </w:rPr>
        <w:t>If any provision of this Bylaw is held to be invalid such invalidity shall not affect any other</w:t>
      </w:r>
    </w:p>
    <w:p w14:paraId="48BC381F" w14:textId="77777777" w:rsidR="00A6452F" w:rsidRDefault="00A6452F" w:rsidP="00A6452F">
      <w:pPr>
        <w:autoSpaceDE w:val="0"/>
        <w:autoSpaceDN w:val="0"/>
        <w:adjustRightInd w:val="0"/>
        <w:rPr>
          <w:sz w:val="24"/>
          <w:szCs w:val="24"/>
        </w:rPr>
      </w:pPr>
      <w:r>
        <w:rPr>
          <w:sz w:val="24"/>
          <w:szCs w:val="24"/>
        </w:rPr>
        <w:t>provision of this Bylaw.</w:t>
      </w:r>
    </w:p>
    <w:p w14:paraId="77C1DAC5" w14:textId="77777777" w:rsidR="00A6452F" w:rsidRDefault="00A6452F" w:rsidP="00A6452F">
      <w:pPr>
        <w:autoSpaceDE w:val="0"/>
        <w:autoSpaceDN w:val="0"/>
        <w:adjustRightInd w:val="0"/>
        <w:rPr>
          <w:sz w:val="24"/>
          <w:szCs w:val="24"/>
        </w:rPr>
      </w:pPr>
    </w:p>
    <w:p w14:paraId="62F2ABC7" w14:textId="77777777" w:rsidR="00A6452F" w:rsidRPr="0016215A" w:rsidRDefault="00A6452F" w:rsidP="00A6452F">
      <w:pPr>
        <w:jc w:val="center"/>
        <w:rPr>
          <w:sz w:val="24"/>
          <w:szCs w:val="24"/>
          <w:u w:val="single"/>
        </w:rPr>
      </w:pPr>
      <w:r w:rsidRPr="0016215A">
        <w:rPr>
          <w:sz w:val="24"/>
          <w:szCs w:val="24"/>
          <w:u w:val="single"/>
        </w:rPr>
        <w:t>(STORMWATER COMMITTEE)</w:t>
      </w:r>
    </w:p>
    <w:p w14:paraId="12B4E702" w14:textId="77777777" w:rsidR="00A6452F" w:rsidRDefault="00A6452F" w:rsidP="00A6452F">
      <w:pPr>
        <w:autoSpaceDE w:val="0"/>
        <w:autoSpaceDN w:val="0"/>
        <w:adjustRightInd w:val="0"/>
        <w:rPr>
          <w:sz w:val="24"/>
          <w:szCs w:val="24"/>
        </w:rPr>
      </w:pPr>
    </w:p>
    <w:p w14:paraId="42524EB2" w14:textId="77777777" w:rsidR="00A6452F" w:rsidRPr="004F409E" w:rsidRDefault="00A6452F" w:rsidP="00A6452F">
      <w:pPr>
        <w:autoSpaceDE w:val="0"/>
        <w:autoSpaceDN w:val="0"/>
        <w:adjustRightInd w:val="0"/>
        <w:rPr>
          <w:sz w:val="24"/>
          <w:szCs w:val="24"/>
        </w:rPr>
      </w:pPr>
    </w:p>
    <w:p w14:paraId="6AA1C8B8" w14:textId="103D5C76" w:rsidR="00A6452F" w:rsidRDefault="00A6452F" w:rsidP="00A6452F">
      <w:pPr>
        <w:jc w:val="center"/>
        <w:rPr>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ARTICLE 13</w:t>
      </w:r>
      <w:r w:rsidR="00F42808">
        <w:rPr>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amendments</w:t>
      </w:r>
    </w:p>
    <w:p w14:paraId="5F57B806" w14:textId="77777777" w:rsidR="00A6452F" w:rsidRPr="004F409E" w:rsidRDefault="00A6452F" w:rsidP="00A6452F">
      <w:pPr>
        <w:autoSpaceDE w:val="0"/>
        <w:autoSpaceDN w:val="0"/>
        <w:adjustRightInd w:val="0"/>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3B9C97" w14:textId="77777777" w:rsidR="00A6452F" w:rsidRPr="004F409E" w:rsidRDefault="00A6452F" w:rsidP="00A6452F">
      <w:p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w:t>
      </w:r>
    </w:p>
    <w:p w14:paraId="60F32199"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 of this Bylaw is to:</w:t>
      </w:r>
    </w:p>
    <w:p w14:paraId="6A5CD521" w14:textId="77777777" w:rsidR="00A6452F" w:rsidRPr="004F409E" w:rsidRDefault="00A6452F" w:rsidP="00DE134A">
      <w:pPr>
        <w:pStyle w:val="ListParagraph"/>
        <w:numPr>
          <w:ilvl w:val="1"/>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Adopt a local construction-term stormwater runoff control program to minimize or eliminate erosion and maintain sediment onsite so that it is not transported to a water of the Commonwealth; </w:t>
      </w:r>
    </w:p>
    <w:p w14:paraId="06693812" w14:textId="77777777" w:rsidR="00A6452F" w:rsidRPr="004F409E" w:rsidRDefault="00A6452F" w:rsidP="00DE134A">
      <w:pPr>
        <w:pStyle w:val="ListParagraph"/>
        <w:numPr>
          <w:ilvl w:val="1"/>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Reduce the discharge of pollutants found in stormwater through the retention and treatment of stormwater during and after construction; </w:t>
      </w:r>
    </w:p>
    <w:p w14:paraId="0D98BF4B" w14:textId="77777777" w:rsidR="00A6452F" w:rsidRPr="004F409E" w:rsidRDefault="00A6452F" w:rsidP="00DE134A">
      <w:pPr>
        <w:pStyle w:val="ListParagraph"/>
        <w:numPr>
          <w:ilvl w:val="1"/>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Ensure long-term operation and maintenance of stormwater drainage systems; and </w:t>
      </w:r>
    </w:p>
    <w:p w14:paraId="37EF4EED" w14:textId="05C19824" w:rsidR="00A6452F" w:rsidRPr="004F409E" w:rsidRDefault="00A6452F" w:rsidP="00DE134A">
      <w:pPr>
        <w:pStyle w:val="ListParagraph"/>
        <w:numPr>
          <w:ilvl w:val="1"/>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Meet </w:t>
      </w:r>
      <w:r w:rsidR="00F42808"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Massachusetts</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MS4 General Permit mandates for the Town of Norton.   </w:t>
      </w:r>
    </w:p>
    <w:p w14:paraId="72B3BA27"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F9651F" w14:textId="77777777" w:rsidR="00A6452F" w:rsidRPr="004F409E" w:rsidRDefault="00A6452F" w:rsidP="00A6452F">
      <w:pPr>
        <w:autoSpaceDE w:val="0"/>
        <w:autoSpaceDN w:val="0"/>
        <w:adjustRightInd w:val="0"/>
        <w:contextualSpacing/>
        <w:rPr>
          <w:rStyle w:val="Strong"/>
          <w:bCs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§133-2.</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09E">
        <w:rPr>
          <w:rStyle w:val="Strong"/>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Authority.</w:t>
      </w:r>
    </w:p>
    <w:p w14:paraId="41A95950" w14:textId="77777777" w:rsidR="00A6452F" w:rsidRPr="004F409E" w:rsidRDefault="00A6452F" w:rsidP="00A6452F">
      <w:pPr>
        <w:shd w:val="clear" w:color="auto" w:fill="FFFF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Bylaw is adopted under authority granted by the Home Rule Amendment of the Massachusetts Constitution, the Home Rule statutes, and pursuant to the regulations of the federal Clean Water Act found at 40 CFR 122.34.</w:t>
      </w:r>
    </w:p>
    <w:p w14:paraId="18D42011" w14:textId="77777777" w:rsidR="00A6452F" w:rsidRPr="004F409E" w:rsidRDefault="00A6452F" w:rsidP="00A6452F">
      <w:p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§133-3.</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Definitions.</w:t>
      </w:r>
    </w:p>
    <w:p w14:paraId="1CDEE307" w14:textId="77777777" w:rsidR="00A6452F" w:rsidRPr="004F409E" w:rsidRDefault="00A6452F" w:rsidP="00A6452F">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definitions of terms shall be consistent with Massachusetts Wetland Protection Act, G.L c. 131, Section 40 and its implementing regulations, 310 CMR 10.00, and Massachusetts (MA) Department of Environmental Protection (DEP) Stormwater Management Handbook, as amended from time to time (the “Handbook”), except that the following definitions shall apply in the interpretation and implementation of this Bylaw:</w:t>
      </w:r>
    </w:p>
    <w:p w14:paraId="2DB83586"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ENFORCING AGENT - For purposes of this bylaw, the Conservation Director for matters over which the Conservation Commission has jurisdiction, the Building Commissioner for matters over which the Planning Board has jurisdiction, and/or any additional agent designated by the Stormwater Committee, and confirmed by the Select Board, shall be charged with enforcing the provisions of this Bylaw.</w:t>
      </w:r>
    </w:p>
    <w:p w14:paraId="0EEA0F14"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512AFD"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EROSION</w:t>
      </w:r>
      <w:r w:rsidRPr="004F409E" w:rsidDel="006A6CE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process by which the ground surface is worn by natural forces including but not limited to wind, water, ice, gravity, and glaciers or by artificial means.</w:t>
      </w:r>
    </w:p>
    <w:p w14:paraId="78EAF2A4"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6B6966" w14:textId="77777777" w:rsidR="00A6452F" w:rsidRPr="004F409E" w:rsidRDefault="00A6452F" w:rsidP="00A6452F">
      <w:pPr>
        <w:tabs>
          <w:tab w:val="left" w:pos="1120"/>
        </w:tabs>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B75694" w14:textId="77777777" w:rsidR="00A6452F" w:rsidRPr="004F409E" w:rsidRDefault="00A6452F" w:rsidP="00A6452F">
      <w:pPr>
        <w:tabs>
          <w:tab w:val="left" w:pos="1120"/>
        </w:tabs>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INFRASTRUCTURE - </w:t>
      </w:r>
      <w:r w:rsidRPr="004F409E">
        <w:rPr>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cost-effective, resilient approach to managing wet weather impacts that reduces and treats stormwater at its source while delivering environmental, social, and economic benefits. Examples include rainwater harvesting, raingardens, bioretention swales, permeable paving, and green rooves.</w:t>
      </w:r>
    </w:p>
    <w:p w14:paraId="43815484" w14:textId="77777777" w:rsidR="00A6452F" w:rsidRPr="004F409E" w:rsidRDefault="00A6452F" w:rsidP="00A6452F">
      <w:pPr>
        <w:tabs>
          <w:tab w:val="left" w:pos="1120"/>
        </w:tabs>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942365"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INFEASIBLE</w:t>
      </w: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Means not technologically possible, or not economically practicable and achievable in light of best industry practices.</w:t>
      </w:r>
    </w:p>
    <w:p w14:paraId="751EB28E" w14:textId="77777777" w:rsidR="00A6452F" w:rsidRPr="004F409E" w:rsidRDefault="00A6452F" w:rsidP="00A6452F">
      <w:pPr>
        <w:shd w:val="clear" w:color="auto" w:fill="FFFF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INFILTRATION - The act of conveying of surface water into the ground for the purpose of groundwater recharge and reduction of stormwater runoff from a project site.</w:t>
      </w:r>
    </w:p>
    <w:p w14:paraId="35B4DBC3" w14:textId="77777777" w:rsidR="00A6452F" w:rsidRPr="004F409E" w:rsidRDefault="00A6452F" w:rsidP="00A6452F">
      <w:pPr>
        <w:shd w:val="clear" w:color="auto" w:fill="FFFF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IMPERVIOUS SURFACE - Any surface that prevents or significantly impedes the infiltration of water into the underlying soil. This can include but is not limited to: asphalt, concrete and </w:t>
      </w:r>
      <w:proofErr w:type="gramStart"/>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solid</w:t>
      </w:r>
      <w:proofErr w:type="gramEnd"/>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material; and may include roads, driveways, parking areas, buildings, rooftops, structures, artificial turf and compacted gravel or soil.</w:t>
      </w:r>
    </w:p>
    <w:p w14:paraId="765F8A26"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LAND DISTURBANCE - An act by which soil is cleared, stripped, stockpiled, or any combination thereof; land disturbance for purposes of this Bylaw section shall also include land clearing activities including but not limited to grubbing, racking and clearing of vegetation</w:t>
      </w:r>
    </w:p>
    <w:p w14:paraId="4A43CA7E"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C12D3" w14:textId="77777777" w:rsidR="00A6452F" w:rsidRPr="004F409E" w:rsidRDefault="00A6452F" w:rsidP="00A6452F">
      <w:pPr>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 OF IMPAIRED WATERS - Refers to the Department of Environmental Protection’s Massachusetts Integrated List of Waters.</w:t>
      </w:r>
    </w:p>
    <w:p w14:paraId="3B2AF455"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LOW IMPACT DEVELOPMENT (LID) - Techniques that manage rainfall at the source using uniformly distributed decentralized micro-scale controls.</w:t>
      </w:r>
    </w:p>
    <w:p w14:paraId="79EC25E2"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65A77"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OPERATOR - For the purposes of this Bylaw and in the context of stormwater discharges associated with construction activity, an “operator” is any party associated with a construction project that meets either of the following two criteria: </w:t>
      </w:r>
    </w:p>
    <w:p w14:paraId="1E7981BE" w14:textId="77777777" w:rsidR="00A6452F" w:rsidRPr="004F409E" w:rsidRDefault="00A6452F" w:rsidP="00DE134A">
      <w:pPr>
        <w:pStyle w:val="ListParagraph"/>
        <w:numPr>
          <w:ilvl w:val="0"/>
          <w:numId w:val="5"/>
        </w:numPr>
        <w:autoSpaceDE w:val="0"/>
        <w:autoSpaceDN w:val="0"/>
        <w:adjustRightInd w:val="0"/>
        <w:ind w:left="36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party has operational control over construction plans and specifications, including the ability to make modifications to those plans and specifications (</w:t>
      </w:r>
      <w:proofErr w:type="gramStart"/>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gramEnd"/>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applicant, property owner, engineer or architect); or </w:t>
      </w:r>
    </w:p>
    <w:p w14:paraId="367308E7" w14:textId="77777777" w:rsidR="00A6452F" w:rsidRPr="004F409E" w:rsidRDefault="00A6452F" w:rsidP="00DE134A">
      <w:pPr>
        <w:pStyle w:val="ListParagraph"/>
        <w:numPr>
          <w:ilvl w:val="0"/>
          <w:numId w:val="5"/>
        </w:numPr>
        <w:autoSpaceDE w:val="0"/>
        <w:autoSpaceDN w:val="0"/>
        <w:adjustRightInd w:val="0"/>
        <w:ind w:left="36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party has day-to-day operational control of those activities at a project that are necessary to ensure compliance with the permit conditions (</w:t>
      </w:r>
      <w:proofErr w:type="gramStart"/>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gramEnd"/>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contractor). </w:t>
      </w:r>
    </w:p>
    <w:p w14:paraId="76294634"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773340"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there are multiple operators associated with the same project, all operators may be held jointly and severally liable for ensuring compliance with this Bylaw Subcontractors generally are not considered operators for the purposes of this permit unless they are directly responsible for stormwater-related work. </w:t>
      </w:r>
    </w:p>
    <w:p w14:paraId="7FF5E98D"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PERIMETER CONTROL - A measure that prevents sedimentation through the use of controls (</w:t>
      </w:r>
      <w:proofErr w:type="gramStart"/>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gramEnd"/>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silt fence, wattles) at the extent of land disturbing activities.</w:t>
      </w:r>
    </w:p>
    <w:p w14:paraId="180DB51F"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EA1324" w14:textId="77777777" w:rsidR="00A6452F" w:rsidRPr="004F409E" w:rsidRDefault="00A6452F" w:rsidP="00A6452F">
      <w:pPr>
        <w:spacing w:before="100" w:beforeAutospacing="1" w:after="12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POLLUTANT - natural and human-made materials that can contaminate and impair water quality when deposited into lakes, rivers, wetlands, and ground waters. These pollutants include, but are not limited to, dredged spoil; incinerator residue; filter backwash; munitions; biological materials; heat; wrecked or discarded equipment; fertilizers and herbicides; chemical waste; chlorinated pool water; sewage and sewage sludge; solid waste; garbage; oil, grease, and toxic chemicals; construction sediment; rock, sand and cellar dirt; streambank erosion; irrigation runoff; bacteria and nutrients; pet and other animal wastes; yard waste and industrial, municipal and agricultural waste.</w:t>
      </w:r>
    </w:p>
    <w:p w14:paraId="0EED44B7"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71E4E4"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REDEVELOPMENT - Any construction, land alteration, or improvement of impervious surfaces resulting in total land disturbances equal to or greater than 1 acre (or activities that are part of a larger common plan of development disturbing greater than 1 acre) that does not meet the definition of new development as defined in the 2017 Massachusetts MS4 General Permit.</w:t>
      </w:r>
    </w:p>
    <w:p w14:paraId="0F66D274"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A45486"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AND REGULATIONS - The Rules and Regulations promulgated under this Bylaw unless otherwise specified.</w:t>
      </w:r>
    </w:p>
    <w:p w14:paraId="194B9537"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80E44"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 Any lot or parcel of land, combination of lots, or area of property where land disturbing activities are, were, or will be performed.</w:t>
      </w:r>
    </w:p>
    <w:p w14:paraId="6137EB6B"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4F41DC"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 - Any earth, sand, rock, gravel, or similar material.</w:t>
      </w:r>
    </w:p>
    <w:p w14:paraId="309E7488"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9568E"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STORMWATER - Any rainwater runoff, snow melt runoff, and surface water runoff and drainage.</w:t>
      </w:r>
    </w:p>
    <w:p w14:paraId="17AA5490"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7ADD05"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STORMWATER COMMITTEE - A committee comprised of the Building Inspector, Conservation Director, Health Agent, Highway Superintendent, Town Planner, and Water/Sewer Superintendent and a resident representative.</w:t>
      </w:r>
    </w:p>
    <w:p w14:paraId="107DF850"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ABD354"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STRIP - Any activity which removes the vegetative surface cover of land including but not limited to tree removal, clearing, grubbing, and storage or removal of topsoil.</w:t>
      </w:r>
    </w:p>
    <w:p w14:paraId="19D7152F"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54737B"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WATERS OF THE COMMONWEALTH - All waters within the jurisdiction of the Commonwealth, including, without limitation, rivers, streams, lakes, ponds, springs, impoundments, estuaries, wetlands, coastal waters, groundwaters, and vernal pools as defined in 314 CMR 4.00-Massachusetts Surface Water Quality Standards.</w:t>
      </w:r>
    </w:p>
    <w:p w14:paraId="21DF137F"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BB280"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WATERS OF THE UNITED STATES - Shall mean the same as defined in the Clean Water Rule: Definition of “Waters of the United States”, 40 CFR 230.3.</w:t>
      </w:r>
    </w:p>
    <w:p w14:paraId="23FB974B"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E7D3F8"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WETLAND - Any resource area, subject to the Massachusetts Wetlands Protection Act, General Laws, chapter 131, § 40.</w:t>
      </w:r>
    </w:p>
    <w:p w14:paraId="29BB7BA8"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3961A" w14:textId="77777777" w:rsidR="00A6452F" w:rsidRPr="004F409E" w:rsidRDefault="00A6452F" w:rsidP="00A6452F">
      <w:p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§133-4.</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Jurisdiction</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223485"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person shall clear, cut, grade, or perform any land disturbing activity or perform any activity that will result in disturbed soil, impervious surface, an increased amount of stormwater runoff or pollutants flowing from a parcel of land, alteration of the drainage characteristics of a parcel of land, or create flows that enter the municipally owned storm drain system without first applying for and receiving a Stormwater Management Permit (SMP). </w:t>
      </w:r>
    </w:p>
    <w:p w14:paraId="3A459A53" w14:textId="77777777" w:rsidR="00A6452F" w:rsidRPr="004F409E" w:rsidRDefault="00A6452F" w:rsidP="00DE134A">
      <w:pPr>
        <w:pStyle w:val="ListParagraph"/>
        <w:numPr>
          <w:ilvl w:val="0"/>
          <w:numId w:val="4"/>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development and redevelopment projects shall be designed to meet the Department of Environmental Protection (DEP) Massachusetts Stormwater Management Standards (“the Standards”) as described in the Stormwater Handbook (“the Handbook”), as revised, the Massachusetts MS4 General Permit, as revised and regulations promulgated by this bylaw; </w:t>
      </w:r>
    </w:p>
    <w:p w14:paraId="1B3E2AFC" w14:textId="77777777" w:rsidR="00A6452F" w:rsidRPr="004F409E" w:rsidRDefault="00A6452F" w:rsidP="00DE134A">
      <w:pPr>
        <w:pStyle w:val="ListParagraph"/>
        <w:numPr>
          <w:ilvl w:val="0"/>
          <w:numId w:val="4"/>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stormwater discharge leading to waters of the United States with a designated Total Maximum Daily Load (TMDL), or identified pollutant according to the most recent DEP List of Impaired Waters, shall be subject to Best Management Practices (BMPs) to treat the pollutant of concern; and </w:t>
      </w:r>
    </w:p>
    <w:p w14:paraId="3B03CE4E" w14:textId="77777777" w:rsidR="00A6452F" w:rsidRPr="004F409E" w:rsidRDefault="00A6452F" w:rsidP="00DE134A">
      <w:pPr>
        <w:numPr>
          <w:ilvl w:val="0"/>
          <w:numId w:val="4"/>
        </w:numPr>
        <w:shd w:val="clear" w:color="auto" w:fill="FFFF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post-construction stormwater management systems shall be maintained by the owner in accordance with an approved Operation and Maintenance (O &amp; M) Plan and a documented regular inspection schedule.</w:t>
      </w:r>
    </w:p>
    <w:p w14:paraId="1C0E4820"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F1B988" w14:textId="77777777" w:rsidR="00A6452F" w:rsidRPr="004F409E" w:rsidRDefault="00A6452F" w:rsidP="00A6452F">
      <w:pPr>
        <w:shd w:val="clear" w:color="auto" w:fill="FFFFFF"/>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§133-5. Permit required: exceptions. </w:t>
      </w:r>
    </w:p>
    <w:p w14:paraId="5667824D" w14:textId="77777777" w:rsidR="00A6452F" w:rsidRPr="004F409E" w:rsidRDefault="00A6452F" w:rsidP="00A6452F">
      <w:pPr>
        <w:shd w:val="clear" w:color="auto" w:fill="FFFF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 person shall alter land within the Town of Norton without having obtained a Stormwater Management Permit (SMP) for the property with the following exceptions:</w:t>
      </w:r>
    </w:p>
    <w:p w14:paraId="5BFEB364" w14:textId="77777777" w:rsidR="00A6452F" w:rsidRPr="004F409E" w:rsidRDefault="00A6452F" w:rsidP="00DE134A">
      <w:pPr>
        <w:pStyle w:val="Default"/>
        <w:numPr>
          <w:ilvl w:val="0"/>
          <w:numId w:val="11"/>
        </w:numPr>
        <w:spacing w:before="100" w:after="100"/>
        <w:jc w:val="both"/>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 maintenance and improvement of land in agricultural use as defined by the Wetlands Protection Act regulation 310 CMR 10.04 or exemptions applicable to agricultural or forestry operations, contained in the Wetlands Protection Act, G.L. c. 131, § 40 provided best management practices of the Natural Resource Conservation Services (NRCS) are implemented;</w:t>
      </w:r>
    </w:p>
    <w:p w14:paraId="5534E0FD" w14:textId="77777777" w:rsidR="00A6452F" w:rsidRPr="004F409E" w:rsidRDefault="00A6452F" w:rsidP="00DE134A">
      <w:pPr>
        <w:pStyle w:val="Default"/>
        <w:numPr>
          <w:ilvl w:val="0"/>
          <w:numId w:val="11"/>
        </w:numPr>
        <w:spacing w:before="100" w:after="100"/>
        <w:jc w:val="both"/>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Routine maintenance of vegetation and removal of dead or diseased limbs or trees, or removal of hazardous trees, control of noxious weeds or vines or to remedy a potential fire or health hazard or threat to public safety; </w:t>
      </w:r>
    </w:p>
    <w:p w14:paraId="68A825B2" w14:textId="77777777" w:rsidR="00A6452F" w:rsidRPr="004F409E" w:rsidRDefault="00A6452F" w:rsidP="00DE134A">
      <w:pPr>
        <w:pStyle w:val="Default"/>
        <w:numPr>
          <w:ilvl w:val="0"/>
          <w:numId w:val="11"/>
        </w:numPr>
        <w:spacing w:before="100" w:after="100"/>
        <w:jc w:val="both"/>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Projects accessory to a single-family dwelling, limited to construction of a deck; patio; retaining wall; shed; above-ground swimming pool; tennis or basketball court; replacement or expansion of less than five hundred (500) square feet of an existing </w:t>
      </w:r>
      <w:proofErr w:type="gramStart"/>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driveway ;</w:t>
      </w:r>
      <w:proofErr w:type="gramEnd"/>
    </w:p>
    <w:p w14:paraId="15BB0B10" w14:textId="77777777" w:rsidR="00A6452F" w:rsidRPr="004F409E" w:rsidRDefault="00A6452F" w:rsidP="00DE134A">
      <w:pPr>
        <w:pStyle w:val="Default"/>
        <w:numPr>
          <w:ilvl w:val="0"/>
          <w:numId w:val="11"/>
        </w:numPr>
        <w:spacing w:before="100" w:after="100"/>
        <w:jc w:val="both"/>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Normal maintenance of existing lawfully located landscaping, gardens or lawn areas;</w:t>
      </w:r>
    </w:p>
    <w:p w14:paraId="43A41FC8" w14:textId="77777777" w:rsidR="00A6452F" w:rsidRPr="004F409E" w:rsidRDefault="00A6452F" w:rsidP="00DE134A">
      <w:pPr>
        <w:pStyle w:val="Default"/>
        <w:numPr>
          <w:ilvl w:val="0"/>
          <w:numId w:val="11"/>
        </w:numPr>
        <w:spacing w:before="100" w:after="100"/>
        <w:jc w:val="both"/>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construction of fencing that will not substantially alter existing terrain or drainage characteristics or patterns; </w:t>
      </w:r>
    </w:p>
    <w:p w14:paraId="0A6413A0" w14:textId="77777777" w:rsidR="00A6452F" w:rsidRPr="004F409E" w:rsidRDefault="00A6452F" w:rsidP="00DE134A">
      <w:pPr>
        <w:pStyle w:val="Default"/>
        <w:numPr>
          <w:ilvl w:val="0"/>
          <w:numId w:val="11"/>
        </w:numPr>
        <w:spacing w:before="100" w:after="100"/>
        <w:jc w:val="both"/>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Construction of utilities other than stormwater management systems, which will not change existing grades, ground cover, or drainage characteristics or patterns; </w:t>
      </w:r>
    </w:p>
    <w:p w14:paraId="3C519E0B" w14:textId="77777777" w:rsidR="00A6452F" w:rsidRPr="004F409E" w:rsidRDefault="00A6452F" w:rsidP="00DE134A">
      <w:pPr>
        <w:pStyle w:val="Default"/>
        <w:numPr>
          <w:ilvl w:val="0"/>
          <w:numId w:val="11"/>
        </w:numPr>
        <w:shd w:val="clear" w:color="auto" w:fill="FFFFFF"/>
        <w:spacing w:before="100"/>
        <w:jc w:val="both"/>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Firefighting activities;</w:t>
      </w:r>
    </w:p>
    <w:p w14:paraId="2228D953" w14:textId="77777777" w:rsidR="00A6452F" w:rsidRPr="004F409E" w:rsidRDefault="00A6452F" w:rsidP="00DE134A">
      <w:pPr>
        <w:pStyle w:val="Default"/>
        <w:numPr>
          <w:ilvl w:val="0"/>
          <w:numId w:val="11"/>
        </w:numPr>
        <w:shd w:val="clear" w:color="auto" w:fill="FFFFFF"/>
        <w:spacing w:before="100"/>
        <w:jc w:val="both"/>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Hydrant flushing or water main break repairs performed by the Water Department provided that best management practices are used or by the Norton Fire Department for emergencies; </w:t>
      </w:r>
    </w:p>
    <w:p w14:paraId="14260A04" w14:textId="77777777" w:rsidR="00A6452F" w:rsidRPr="004F409E" w:rsidRDefault="00A6452F" w:rsidP="00DE134A">
      <w:pPr>
        <w:pStyle w:val="Default"/>
        <w:numPr>
          <w:ilvl w:val="0"/>
          <w:numId w:val="11"/>
        </w:numPr>
        <w:shd w:val="clear" w:color="auto" w:fill="FFFFFF"/>
        <w:spacing w:before="100"/>
        <w:jc w:val="both"/>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Routine maintenance of existing public ways including reclamation and paving, and other routine maintenance activities that will not significantly alter the existing drainage patterns provided best management practices are implemented; and</w:t>
      </w:r>
    </w:p>
    <w:p w14:paraId="125AEC29" w14:textId="77777777" w:rsidR="00A6452F" w:rsidRPr="004F409E" w:rsidRDefault="00A6452F" w:rsidP="00DE134A">
      <w:pPr>
        <w:numPr>
          <w:ilvl w:val="0"/>
          <w:numId w:val="11"/>
        </w:numPr>
        <w:shd w:val="clear" w:color="auto" w:fill="FFFFFF"/>
        <w:rPr>
          <w:rStyle w:val="Emphasis"/>
          <w:i w:val="0"/>
          <w:iCs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construction activities which are specifically exempted from the application of this Bylaw under the Rules and Regulations promulgated under this Bylaw</w:t>
      </w:r>
      <w:r w:rsidRPr="004F409E">
        <w:rPr>
          <w:rStyle w:val="Emphasis"/>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52296EB" w14:textId="77777777" w:rsidR="00A6452F" w:rsidRPr="004F409E" w:rsidRDefault="00A6452F" w:rsidP="00A6452F">
      <w:pPr>
        <w:shd w:val="clear" w:color="auto" w:fill="FFFFFF"/>
        <w:ind w:left="450"/>
        <w:rPr>
          <w:rStyle w:val="Emphasis"/>
          <w:i w:val="0"/>
          <w:iCs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048DC9" w14:textId="77777777" w:rsidR="00A6452F" w:rsidRPr="004F409E" w:rsidRDefault="00A6452F" w:rsidP="00A6452F">
      <w:pPr>
        <w:shd w:val="clear" w:color="auto" w:fill="FFFF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§133-6.</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09E">
        <w:rPr>
          <w:rStyle w:val="Strong"/>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Grandfather Provision.</w:t>
      </w:r>
    </w:p>
    <w:p w14:paraId="58C03EBF" w14:textId="77777777" w:rsidR="00A6452F" w:rsidRPr="004F409E" w:rsidRDefault="00A6452F" w:rsidP="00A6452F">
      <w:pPr>
        <w:shd w:val="clear" w:color="auto" w:fill="FFFF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Bylaw shall not apply to any work or projects for which all necessary approvals and permits have been filed or issued prior to the effective date of this Bylaw.</w:t>
      </w:r>
    </w:p>
    <w:p w14:paraId="62340059" w14:textId="77777777" w:rsidR="00A6452F" w:rsidRPr="004F409E" w:rsidRDefault="00A6452F" w:rsidP="00A6452F">
      <w:pPr>
        <w:autoSpaceDE w:val="0"/>
        <w:autoSpaceDN w:val="0"/>
        <w:adjustRightInd w:val="0"/>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§133-7. Erosion prevention and sedimentation controls</w:t>
      </w:r>
    </w:p>
    <w:p w14:paraId="7FFE43CC" w14:textId="77777777" w:rsidR="00A6452F" w:rsidRPr="004F409E" w:rsidRDefault="00A6452F" w:rsidP="00A6452F">
      <w:pPr>
        <w:jc w:val="both"/>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Erosion prevention and stabilization of soils shall be required, including but not limited to, perimeter controls, sediment controls, erosion controls, stabilized construction exits, catch basin inlet protection, daily street sweeping and other Best Management Practices. Dust control, dewatering means and methods, and concrete washout areas shall be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required. All disturbed areas not in active use for greater than 14 days shall be stabilized with temporary erosion controls. Any disturbed soils not permanently stabilized prior to October 15 of any year, shall be temporarily stabilized to prevent erosion until active use resumes. Sediment controls shall not contain any nylon mesh or netting found to be a hazard to local wildlife. </w:t>
      </w:r>
      <w:r w:rsidRPr="004F409E">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Haybales shall not be used as sediment control</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to the potential to spread invasive plant species</w:t>
      </w:r>
      <w:r w:rsidRPr="004F409E">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b</w:t>
      </w:r>
      <w:r w:rsidRPr="004F409E">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iodegradable controls are preferred such as rolled erosion control products (</w:t>
      </w:r>
      <w:proofErr w:type="gramStart"/>
      <w:r w:rsidRPr="004F409E">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gramEnd"/>
      <w:r w:rsidRPr="004F409E">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mulch control netting, erosion control blankets, turf mats, mulch socks, fiber rolls, wattles etc.) which must be 100% natural biodegradable material. Photodegradable, UV degradable or Oxo-(bio)degradable plastics are not considered biodegradable. </w:t>
      </w:r>
    </w:p>
    <w:p w14:paraId="587BF7C6" w14:textId="77777777" w:rsidR="00A6452F" w:rsidRPr="004F409E" w:rsidRDefault="00A6452F" w:rsidP="00A6452F">
      <w:pPr>
        <w:jc w:val="both"/>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DD3AC7" w14:textId="77777777" w:rsidR="00A6452F" w:rsidRPr="004F409E" w:rsidRDefault="00A6452F" w:rsidP="00A6452F">
      <w:pPr>
        <w:contextualSpacing/>
        <w:jc w:val="both"/>
        <w:rPr>
          <w:rFonts w:eastAsia="Calibr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§133-8. </w:t>
      </w:r>
      <w:r w:rsidRPr="004F409E">
        <w:rPr>
          <w:rFonts w:eastAsia="Calibr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Construction Site Controls.</w:t>
      </w:r>
    </w:p>
    <w:p w14:paraId="1024A196" w14:textId="77777777" w:rsidR="00A6452F" w:rsidRPr="004F409E" w:rsidRDefault="00A6452F" w:rsidP="00A6452F">
      <w:pPr>
        <w:jc w:val="both"/>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operator shall provide waste containment and removal for demolition and construction debris, litter, sanitary wastes, chemical and material storage, concrete washout, dewatering, and snow removal. The operator shall prepare and adhere to a Pollution Prevention Control Plan as defined in the Rules and Regulations promulgated under this Bylaw during construction. </w:t>
      </w:r>
    </w:p>
    <w:p w14:paraId="6857C14B" w14:textId="77777777" w:rsidR="00A6452F" w:rsidRPr="004F409E" w:rsidRDefault="00A6452F" w:rsidP="00A6452F">
      <w:pPr>
        <w:jc w:val="both"/>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9F573B" w14:textId="77777777" w:rsidR="00A6452F" w:rsidRPr="004F409E" w:rsidRDefault="00A6452F" w:rsidP="00A6452F">
      <w:pPr>
        <w:contextualSpacing/>
        <w:jc w:val="both"/>
        <w:rPr>
          <w:rFonts w:eastAsia="Calibr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§133-9. </w:t>
      </w:r>
      <w:r w:rsidRPr="004F409E">
        <w:rPr>
          <w:rFonts w:eastAsia="Calibr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Design.</w:t>
      </w:r>
    </w:p>
    <w:p w14:paraId="40E22503" w14:textId="77777777" w:rsidR="00A6452F" w:rsidRPr="004F409E" w:rsidRDefault="00A6452F" w:rsidP="00A6452F">
      <w:pPr>
        <w:jc w:val="both"/>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projects shall utilize Low Impact Development (LID) techniques and Green Infrastructure planning and design strategies unless determined to be infeasible by the issuing authority.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Stormwater management systems design shall be consistent with, or more stringent than, the then-most recent Massachusetts DEP Massachusetts Stormwater Handbook, as it is amended from time to time.</w:t>
      </w:r>
      <w:r w:rsidRPr="004F409E">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Infiltration shall be required consistent with Volume 2 of the Handbook or other federally or state approved BMP design guidance. </w:t>
      </w:r>
    </w:p>
    <w:p w14:paraId="3EB2AEDE" w14:textId="77777777" w:rsidR="00A6452F" w:rsidRPr="004F409E" w:rsidRDefault="00A6452F" w:rsidP="00A6452F">
      <w:pPr>
        <w:jc w:val="both"/>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EB5F20" w14:textId="77777777" w:rsidR="00A6452F" w:rsidRPr="004F409E" w:rsidRDefault="00A6452F" w:rsidP="00A6452F">
      <w:pPr>
        <w:pStyle w:val="NoSpacing"/>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§133-10. Stormwater Management Standards.</w:t>
      </w:r>
    </w:p>
    <w:p w14:paraId="4BAD3EB8" w14:textId="77777777" w:rsidR="00A6452F" w:rsidRPr="004F409E" w:rsidRDefault="00A6452F" w:rsidP="00A6452F">
      <w:pPr>
        <w:pStyle w:val="NoSpacing"/>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eligibility requirements and definitions are the same as in the MA DEP Stormwater Management Handbook except as noted in this Bylaw. Stormwater runoff from all industrial, commercial, institutional, office, residential and transportation projects including site preparation, construction and redevelopment, and all point source discharges shall be managed according to the DEP Stormwater Management Standards as described in the Handbook except for the addition of the following standards as required by the United States Environmental Protection Agency (“EPA”) in </w:t>
      </w:r>
      <w:proofErr w:type="gramStart"/>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Massachusetts</w:t>
      </w:r>
      <w:proofErr w:type="gramEnd"/>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MS4 General Permit, as amended:</w:t>
      </w:r>
    </w:p>
    <w:p w14:paraId="504BE87E" w14:textId="77777777" w:rsidR="00A6452F" w:rsidRPr="004F409E" w:rsidRDefault="00A6452F" w:rsidP="00DE134A">
      <w:pPr>
        <w:pStyle w:val="ListParagraph"/>
        <w:numPr>
          <w:ilvl w:val="0"/>
          <w:numId w:val="7"/>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Development. Stormwater management systems on new development shall be designed to meet an average annual pollutant removal equivalent to 90% of the average annual load of Total Suspended Solids (TSS) related to the total post-construction impervious area on the site AND 60% of the average annual load of Total Phosphorus (TP) related to the total post construction impervious surface area on the site. Average annual pollutant removal requirements are achieved through one of the following methods:</w:t>
      </w:r>
    </w:p>
    <w:p w14:paraId="0B2306D7" w14:textId="77777777" w:rsidR="00A6452F" w:rsidRPr="004F409E" w:rsidRDefault="00A6452F" w:rsidP="00DE134A">
      <w:pPr>
        <w:pStyle w:val="ListParagraph"/>
        <w:numPr>
          <w:ilvl w:val="3"/>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installing BMPs that meet the pollutant removal percentages based on calculations developed consistent with EPA Region 1’s BMP Accounting and Tracking Tool (2016) or other BMP performance evaluation tool provided by EPA Region 1, where available. If EPA Region 1 tools do not address the planned or installed BMP performance, then any federally or State-approved BMP design guidance or performance standards (e.g., State stormwater handbooks and design guidance manuals) may be used to calculate BMP performance; or</w:t>
      </w:r>
    </w:p>
    <w:p w14:paraId="59CA0A25" w14:textId="77777777" w:rsidR="00A6452F" w:rsidRPr="004F409E" w:rsidRDefault="00A6452F" w:rsidP="00DE134A">
      <w:pPr>
        <w:pStyle w:val="ListParagraph"/>
        <w:numPr>
          <w:ilvl w:val="3"/>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retaining the volume of runoff equivalent to, or greater than, one (1.0) inch multiplied by the total post-construction impervious surface area on the new development site; or</w:t>
      </w:r>
    </w:p>
    <w:p w14:paraId="36F41571" w14:textId="77777777" w:rsidR="00A6452F" w:rsidRPr="004F409E" w:rsidRDefault="00A6452F" w:rsidP="00DE134A">
      <w:pPr>
        <w:pStyle w:val="ListParagraph"/>
        <w:numPr>
          <w:ilvl w:val="3"/>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 combination of retention and treatment that achieves the above standards; or</w:t>
      </w:r>
    </w:p>
    <w:p w14:paraId="4CE76E63" w14:textId="77777777" w:rsidR="00A6452F" w:rsidRPr="004F409E" w:rsidRDefault="00A6452F" w:rsidP="00DE134A">
      <w:pPr>
        <w:pStyle w:val="ListParagraph"/>
        <w:numPr>
          <w:ilvl w:val="3"/>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utilizing offsite mitigation that meets the above standards within the same USGS HUC12 as the new development site.</w:t>
      </w:r>
    </w:p>
    <w:p w14:paraId="658299BD" w14:textId="77777777" w:rsidR="00A6452F" w:rsidRPr="004F409E" w:rsidRDefault="00A6452F" w:rsidP="00DE134A">
      <w:pPr>
        <w:pStyle w:val="NoSpacing"/>
        <w:numPr>
          <w:ilvl w:val="0"/>
          <w:numId w:val="7"/>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Redevelopment (as defined by the Massachusetts MS4 General Permit).</w:t>
      </w:r>
    </w:p>
    <w:p w14:paraId="5E50D654" w14:textId="77777777" w:rsidR="00A6452F" w:rsidRPr="004F409E" w:rsidRDefault="00A6452F" w:rsidP="00DE134A">
      <w:pPr>
        <w:pStyle w:val="NoSpacing"/>
        <w:numPr>
          <w:ilvl w:val="0"/>
          <w:numId w:val="8"/>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redevelopment shall comply with Stormwater Standards 1, 2, 3, 5, 6 and 9 of the Handbook to the maximum extent practicable; and </w:t>
      </w:r>
    </w:p>
    <w:p w14:paraId="5E3B3938" w14:textId="77777777" w:rsidR="00A6452F" w:rsidRPr="004F409E" w:rsidRDefault="00A6452F" w:rsidP="00DE134A">
      <w:pPr>
        <w:pStyle w:val="ListParagraph"/>
        <w:numPr>
          <w:ilvl w:val="0"/>
          <w:numId w:val="8"/>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Redevelopment projects shall be designed to meet an average annual pollutant removal equivalent to 80% of the average annual post-construction load of Total Suspended Solids (TSS) related to the total post-construction impervious area on the site AND 50% of the average annual load of Total Phosphorus (TP) related to the total post-construction impervious surface area on the site. Average annual pollutant removal requirements are achieved through one of the following methods:</w:t>
      </w:r>
    </w:p>
    <w:p w14:paraId="210EF7FB" w14:textId="77777777" w:rsidR="00A6452F" w:rsidRPr="004F409E" w:rsidRDefault="00A6452F" w:rsidP="00DE134A">
      <w:pPr>
        <w:pStyle w:val="ListParagraph"/>
        <w:numPr>
          <w:ilvl w:val="4"/>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installing BMPs that meet the pollutant removal percentages based on calculations developed consistent with EPA Region 1’s BMP Accounting and Tracking Tool (2016) or other BMP performance evaluation tool provided by EPA Region 1, where available. If EPA Region 1 tools do not address the planned or installed BMP performance, then any federally or State-approved BMP design guidance or performance standards (e.g., State stormwater handbooks and design guidance manuals) may be used to calculate BMP performance; or</w:t>
      </w:r>
    </w:p>
    <w:p w14:paraId="564C1B78" w14:textId="77777777" w:rsidR="00A6452F" w:rsidRPr="004F409E" w:rsidRDefault="00A6452F" w:rsidP="00DE134A">
      <w:pPr>
        <w:pStyle w:val="ListParagraph"/>
        <w:numPr>
          <w:ilvl w:val="4"/>
          <w:numId w:val="2"/>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retaining the volume of runoff equivalent to, or greater than, 0.8 inch multiplied by the total post-construction impervious surface area on the redeveloped site; or</w:t>
      </w:r>
    </w:p>
    <w:p w14:paraId="40C6A8C7" w14:textId="77777777" w:rsidR="00A6452F" w:rsidRPr="004F409E" w:rsidRDefault="00A6452F" w:rsidP="00DE134A">
      <w:pPr>
        <w:pStyle w:val="ListParagraph"/>
        <w:numPr>
          <w:ilvl w:val="4"/>
          <w:numId w:val="2"/>
        </w:num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 combination of retention and treatment that achieves the above standards; or</w:t>
      </w:r>
    </w:p>
    <w:p w14:paraId="2045C07F" w14:textId="77777777" w:rsidR="00A6452F" w:rsidRPr="004F409E" w:rsidRDefault="00A6452F" w:rsidP="00DE134A">
      <w:pPr>
        <w:pStyle w:val="ListParagraph"/>
        <w:numPr>
          <w:ilvl w:val="4"/>
          <w:numId w:val="2"/>
        </w:num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utilizing offsite mitigation that meets the above standards within the same USGS HUC12 as the redevelopment site.</w:t>
      </w:r>
    </w:p>
    <w:p w14:paraId="2EF698B0" w14:textId="77777777" w:rsidR="00A6452F" w:rsidRPr="004F409E" w:rsidRDefault="00A6452F" w:rsidP="00DE134A">
      <w:pPr>
        <w:pStyle w:val="NoSpacing"/>
        <w:numPr>
          <w:ilvl w:val="0"/>
          <w:numId w:val="7"/>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Redevelopment activities that are exclusively limited to maintenance and improvement of existing roadways, (including widening less than a single lane, adding shoulders, correcting substandard intersections, improving existing drainage systems, and repaving projects) shall improve existing conditions unless infeasible. </w:t>
      </w:r>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Roadway widening or improvements that increase the amount of impervious area on the redevelopment site by greater than or equal to a single lane width shall meet the requirements of this Bylaw and any other Rules and Regulations promulgated in accordance hereunder.</w:t>
      </w:r>
    </w:p>
    <w:p w14:paraId="454C5587" w14:textId="77777777" w:rsidR="00A6452F" w:rsidRPr="004F409E" w:rsidRDefault="00A6452F" w:rsidP="00DE134A">
      <w:pPr>
        <w:pStyle w:val="NoSpacing"/>
        <w:numPr>
          <w:ilvl w:val="0"/>
          <w:numId w:val="7"/>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soil tests shall be witnessed by a Massachusetts-approved Soil Evaluator of the Town.</w:t>
      </w:r>
    </w:p>
    <w:p w14:paraId="1C7A01B9" w14:textId="77777777" w:rsidR="00A6452F" w:rsidRPr="004F409E" w:rsidRDefault="00A6452F" w:rsidP="00A6452F">
      <w:pPr>
        <w:contextualSpacing/>
        <w:jc w:val="both"/>
        <w:rPr>
          <w:rFonts w:eastAsia="Calibr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§133-11. Operation and maintenance plans.</w:t>
      </w:r>
    </w:p>
    <w:p w14:paraId="0FA0DC58" w14:textId="77777777" w:rsidR="00A6452F" w:rsidRPr="004F409E" w:rsidRDefault="00A6452F" w:rsidP="00A6452F">
      <w:pPr>
        <w:jc w:val="both"/>
        <w:rPr>
          <w:rFonts w:eastAsia="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 Operation and Maintenance plan (O&amp;M plan) is required at the time of application of the Stormwater Management Plan (SMP) for all projects. The O &amp; M shall be designed to ensure compliance with the Permit, this bylaw, Rules and Regulations promulgated in accordance hereunder, and that the Massachusetts Surface Water Quality Standards, 314 CMR 4.00, are met in all seasons and throughout the life of the system. The O &amp; M shall remain on file with the Conservation Commission, attached to the Stormwater Management Plan, and shall be an ongoing and perpetual requirement of the owner. The owner has the responsibility to maintain the drainage system in accordance with the O &amp; M and provide the Conservation Commission with documentation and an annual certification that the requirements of the O &amp; M are met. </w:t>
      </w:r>
    </w:p>
    <w:p w14:paraId="2931D00C"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07190C" w14:textId="77777777" w:rsidR="00A6452F" w:rsidRPr="004F409E" w:rsidRDefault="00A6452F" w:rsidP="00A6452F">
      <w:pPr>
        <w:autoSpaceDE w:val="0"/>
        <w:autoSpaceDN w:val="0"/>
        <w:adjustRightInd w:val="0"/>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§133-12. Application procedures.</w:t>
      </w:r>
    </w:p>
    <w:p w14:paraId="6658E681" w14:textId="77777777" w:rsidR="00A6452F" w:rsidRPr="004F409E" w:rsidRDefault="00A6452F" w:rsidP="00A6452F">
      <w:pPr>
        <w:autoSpaceDE w:val="0"/>
        <w:autoSpaceDN w:val="0"/>
        <w:adjustRightInd w:val="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Projects subject to this Bylaw shall be determined by the Conservation Director to be either Exempt, require an Administrative Approval, or shall require a Stormwater Management Permit (SMP). </w:t>
      </w:r>
    </w:p>
    <w:p w14:paraId="7B8FDA85" w14:textId="77777777" w:rsidR="00A6452F" w:rsidRPr="004F409E" w:rsidRDefault="00A6452F" w:rsidP="00DE134A">
      <w:pPr>
        <w:pStyle w:val="ListParagraph"/>
        <w:numPr>
          <w:ilvl w:val="0"/>
          <w:numId w:val="10"/>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Exempt Activities, refer to </w:t>
      </w: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§133-5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this bylaw:</w:t>
      </w:r>
    </w:p>
    <w:p w14:paraId="58BF2397" w14:textId="77777777" w:rsidR="00A6452F" w:rsidRPr="004F409E" w:rsidRDefault="00A6452F" w:rsidP="00A6452F">
      <w:pPr>
        <w:autoSpaceDE w:val="0"/>
        <w:autoSpaceDN w:val="0"/>
        <w:adjustRightInd w:val="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Administrative Approval, Land alteration under 1 acre shall use Best Management Practices (BMPs) to prevent sedimentation or erosion during construction. Plans shall contain clear notes and detail specifications illustrating the type of sediment or erosion control to be used, details for installation and maintenance, and the responsible party for installation, maintenance and removal of the sediment controls.  </w:t>
      </w:r>
    </w:p>
    <w:p w14:paraId="37C53AB0" w14:textId="77777777" w:rsidR="00A6452F" w:rsidRPr="004F409E" w:rsidRDefault="00A6452F" w:rsidP="00DE134A">
      <w:pPr>
        <w:pStyle w:val="ListParagraph"/>
        <w:numPr>
          <w:ilvl w:val="0"/>
          <w:numId w:val="10"/>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Stormwater Management Permit (SMP):</w:t>
      </w:r>
    </w:p>
    <w:p w14:paraId="24693BD2" w14:textId="77777777" w:rsidR="00A6452F" w:rsidRPr="004F409E" w:rsidRDefault="00A6452F" w:rsidP="00A6452F">
      <w:pPr>
        <w:autoSpaceDE w:val="0"/>
        <w:autoSpaceDN w:val="0"/>
        <w:adjustRightInd w:val="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Any alteration of greater than 1 acre of land shall require a Stormwater Management Permit (SMP), and an application shall be filed with the Conservation Director. All applications shall be in writing on the form prescribed by the Conservation Director and shall include, at a minimum, all information listed below:</w:t>
      </w:r>
    </w:p>
    <w:p w14:paraId="74289E82" w14:textId="77777777" w:rsidR="00A6452F" w:rsidRPr="004F409E" w:rsidRDefault="00A6452F" w:rsidP="00DE134A">
      <w:pPr>
        <w:pStyle w:val="ListParagraph"/>
        <w:numPr>
          <w:ilvl w:val="1"/>
          <w:numId w:val="10"/>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written application; </w:t>
      </w:r>
    </w:p>
    <w:p w14:paraId="5555DC68" w14:textId="77777777" w:rsidR="00A6452F" w:rsidRPr="004F409E" w:rsidRDefault="00A6452F" w:rsidP="00DE134A">
      <w:pPr>
        <w:pStyle w:val="ListParagraph"/>
        <w:numPr>
          <w:ilvl w:val="1"/>
          <w:numId w:val="10"/>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Engineered plans;</w:t>
      </w:r>
    </w:p>
    <w:p w14:paraId="59F5734C" w14:textId="77777777" w:rsidR="00A6452F" w:rsidRPr="004F409E" w:rsidRDefault="00A6452F" w:rsidP="00DE134A">
      <w:pPr>
        <w:pStyle w:val="ListParagraph"/>
        <w:numPr>
          <w:ilvl w:val="1"/>
          <w:numId w:val="10"/>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Drainage calculations; </w:t>
      </w:r>
    </w:p>
    <w:p w14:paraId="38550B91" w14:textId="77777777" w:rsidR="00A6452F" w:rsidRPr="004F409E" w:rsidRDefault="00A6452F" w:rsidP="00DE134A">
      <w:pPr>
        <w:pStyle w:val="ListParagraph"/>
        <w:numPr>
          <w:ilvl w:val="1"/>
          <w:numId w:val="10"/>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 stormwater checklist;</w:t>
      </w:r>
    </w:p>
    <w:p w14:paraId="31A9952A" w14:textId="77777777" w:rsidR="00A6452F" w:rsidRPr="004F409E" w:rsidRDefault="00A6452F" w:rsidP="00DE134A">
      <w:pPr>
        <w:pStyle w:val="ListParagraph"/>
        <w:numPr>
          <w:ilvl w:val="1"/>
          <w:numId w:val="10"/>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Storm Water Pollution Prevention Plan (SWPPP); and </w:t>
      </w:r>
    </w:p>
    <w:p w14:paraId="51CC3DC7" w14:textId="77777777" w:rsidR="00A6452F" w:rsidRPr="004F409E" w:rsidRDefault="00A6452F" w:rsidP="00DE134A">
      <w:pPr>
        <w:pStyle w:val="ListParagraph"/>
        <w:numPr>
          <w:ilvl w:val="1"/>
          <w:numId w:val="10"/>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Other supporting documents, signed by the owner of the property on which the proposed activity is to be conducted. </w:t>
      </w:r>
    </w:p>
    <w:p w14:paraId="236AED1C" w14:textId="77777777" w:rsidR="00A6452F" w:rsidRPr="004F409E" w:rsidRDefault="00A6452F" w:rsidP="00A6452F">
      <w:pPr>
        <w:autoSpaceDE w:val="0"/>
        <w:autoSpaceDN w:val="0"/>
        <w:adjustRightInd w:val="0"/>
        <w:ind w:left="36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plans, documents and calculations submitted shall be stamped by a Massachusetts Professional Engineer or a Certified Professional in Erosion and Sediment Control. The application shall be reviewed for compliance with the Massachusetts Stormwater Standards, DEP Stormwater Handbook, as revised, the Town of Norton National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Pollutant Discharge Elimination System (NPDES) Permit (including the 2017 Massachusetts MS4 Permit), and regulations promulgated by this Bylaw. The drainage calculations may be sent for a peer review. The Applicant may be responsible for the cost of the peer review.  The Conservation Director shall issue a Stormwater Management Permit within twenty-one (21) business days of the receipt of the approval of the application and/or positive peer review, as defined in the Rules and Regulations. </w:t>
      </w:r>
    </w:p>
    <w:p w14:paraId="581721A3" w14:textId="77777777" w:rsidR="00A6452F" w:rsidRPr="004F409E" w:rsidRDefault="00A6452F" w:rsidP="00DE134A">
      <w:pPr>
        <w:pStyle w:val="Footer"/>
        <w:numPr>
          <w:ilvl w:val="0"/>
          <w:numId w:val="13"/>
        </w:numPr>
        <w:tabs>
          <w:tab w:val="clear" w:pos="4320"/>
          <w:tab w:val="clear" w:pos="8640"/>
          <w:tab w:val="center" w:pos="4680"/>
          <w:tab w:val="right" w:pos="9360"/>
        </w:tabs>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Upon receipt of a complete application for a SMP, the Conservation Director shall distribute notice to the Department of Planning and Economic Development, Department of Public Works, Board of Health, Water and Sewer Department and Building Department for review and comment. Said agencies shall, in their discretion, investigate the case and report their recommendations. The Conservation Director shall not issue an SMP until reports have been received from said departments, or until fourteen (14) days have elapsed without submission of a report thereon.</w:t>
      </w:r>
    </w:p>
    <w:p w14:paraId="0A725B96" w14:textId="77777777" w:rsidR="00A6452F" w:rsidRPr="004F409E" w:rsidRDefault="00A6452F" w:rsidP="00DE134A">
      <w:pPr>
        <w:pStyle w:val="ListParagraph"/>
        <w:numPr>
          <w:ilvl w:val="0"/>
          <w:numId w:val="13"/>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 project receiving an Order of Conditions issued by the Conservation Commission or its Enforcing Agent, the Conservation Commission or its Enforcing Agent shall administer and enforce the Stormwater Bylaw. </w:t>
      </w:r>
      <w:proofErr w:type="gramStart"/>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w:t>
      </w:r>
      <w:proofErr w:type="gramEnd"/>
    </w:p>
    <w:p w14:paraId="60303626" w14:textId="77777777" w:rsidR="00A6452F" w:rsidRPr="004F409E" w:rsidRDefault="00A6452F" w:rsidP="00DE134A">
      <w:pPr>
        <w:pStyle w:val="ListParagraph"/>
        <w:numPr>
          <w:ilvl w:val="0"/>
          <w:numId w:val="13"/>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 project receiving permits from both the Conservation Commission and the Planning Board, the Conservation Commission or its Enforcing Agent shall administer and enforce the SMP;</w:t>
      </w:r>
    </w:p>
    <w:p w14:paraId="349A3389" w14:textId="77777777" w:rsidR="00A6452F" w:rsidRPr="004F409E" w:rsidRDefault="00A6452F" w:rsidP="00DE134A">
      <w:pPr>
        <w:pStyle w:val="ListParagraph"/>
        <w:numPr>
          <w:ilvl w:val="0"/>
          <w:numId w:val="13"/>
        </w:numPr>
        <w:autoSpaceDE w:val="0"/>
        <w:autoSpaceDN w:val="0"/>
        <w:adjustRightInd w:val="0"/>
        <w:contextualSpacing/>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project not within Conservation Commission jurisdiction, receiving Site Plan Approval or Special Permit from the Planning Board shall be administered and enforced by the Planning Board; </w:t>
      </w:r>
    </w:p>
    <w:p w14:paraId="1AB7DF8B" w14:textId="77777777" w:rsidR="00A6452F" w:rsidRPr="004F409E" w:rsidRDefault="00A6452F" w:rsidP="00DE134A">
      <w:pPr>
        <w:pStyle w:val="ListParagraph"/>
        <w:numPr>
          <w:ilvl w:val="0"/>
          <w:numId w:val="13"/>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actions may be made as a result of an application for a Stormwater Management Permit (SMP) and may be more specifically defined in the regulations promulgated as a result of this Bylaw: Approve, Approve with Conditions, or Deny. </w:t>
      </w:r>
    </w:p>
    <w:p w14:paraId="1B07A9FF" w14:textId="77777777" w:rsidR="00A6452F" w:rsidRPr="004F409E" w:rsidRDefault="00A6452F" w:rsidP="00DE134A">
      <w:pPr>
        <w:pStyle w:val="ListParagraph"/>
        <w:numPr>
          <w:ilvl w:val="0"/>
          <w:numId w:val="13"/>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Provision of the rules and regulations promulgated under this Bylaw may be </w:t>
      </w:r>
      <w:proofErr w:type="gramStart"/>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waived ,</w:t>
      </w:r>
      <w:proofErr w:type="gramEnd"/>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except those portions specifically required by the most recent Massachusetts MS4 General Permit when:</w:t>
      </w:r>
    </w:p>
    <w:p w14:paraId="10114E97" w14:textId="77777777" w:rsidR="00A6452F" w:rsidRPr="004F409E" w:rsidRDefault="00A6452F" w:rsidP="00DE134A">
      <w:pPr>
        <w:pStyle w:val="ListParagraph"/>
        <w:numPr>
          <w:ilvl w:val="1"/>
          <w:numId w:val="13"/>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an overriding public interest, or</w:t>
      </w:r>
    </w:p>
    <w:p w14:paraId="0300BE1E" w14:textId="77777777" w:rsidR="00A6452F" w:rsidRPr="004F409E" w:rsidRDefault="00A6452F" w:rsidP="00DE134A">
      <w:pPr>
        <w:pStyle w:val="ListParagraph"/>
        <w:numPr>
          <w:ilvl w:val="1"/>
          <w:numId w:val="13"/>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not inconsistent with the purposes of this Bylaw.</w:t>
      </w:r>
    </w:p>
    <w:p w14:paraId="4E8A2E68" w14:textId="77777777" w:rsidR="00A6452F" w:rsidRPr="004F409E" w:rsidRDefault="00A6452F" w:rsidP="00DE134A">
      <w:pPr>
        <w:pStyle w:val="ListParagraph"/>
        <w:numPr>
          <w:ilvl w:val="0"/>
          <w:numId w:val="13"/>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SMP shall be valid for one (1) year and may be extended upon written request received not less than thirty (30) days prior to its expiration. Permits issued concurrently with an Order of Conditions, Site Plan Approval or Special Permit shall be valid for the life of the respective permit. </w:t>
      </w:r>
    </w:p>
    <w:p w14:paraId="26233DC0" w14:textId="77777777" w:rsidR="00A6452F" w:rsidRPr="004F409E" w:rsidRDefault="00A6452F" w:rsidP="00DE134A">
      <w:pPr>
        <w:pStyle w:val="ListParagraph"/>
        <w:numPr>
          <w:ilvl w:val="0"/>
          <w:numId w:val="13"/>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requested changes in the final approved plan shall require a new pre-activity review and approval of the Conservation Director, Conservation Commission or Planning Board, whichever applies. Any request for a change in the final approved plan shall be submitted in writing, clearly identifying the proposed change and clearly illustrating on a plan prepared by a Registered Professional Engineer. The Conservation Director, Conservation Commission or Planning Board may determine that the change is minor, and if an Amended SMP is required. </w:t>
      </w:r>
    </w:p>
    <w:p w14:paraId="3104C3CB" w14:textId="77777777" w:rsidR="00A6452F" w:rsidRPr="004F409E" w:rsidRDefault="00A6452F" w:rsidP="00DE134A">
      <w:pPr>
        <w:pStyle w:val="ListParagraph"/>
        <w:numPr>
          <w:ilvl w:val="0"/>
          <w:numId w:val="13"/>
        </w:numPr>
        <w:autoSpaceDE w:val="0"/>
        <w:autoSpaceDN w:val="0"/>
        <w:adjustRightInd w:val="0"/>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At the end of the project, prior to occupancy of any dwelling or business, and upon completion of permanent site stabilization, the applicant shall submit an As-Built Plan and a Request for a Certificate of Compliance (COC). The Conservation Director, Conservation Commission or Planning Board consulting engineer, whichever applies, shall conduct a site inspection prior to granting a COC and releasing any performance bond or other security. The Conservation Director, Conservation Commission or Planning Board, whichever applies, may issue a COC for work that is satisfactorily completed or deny the request if work was not completed according to the approved permit and plans. </w:t>
      </w:r>
    </w:p>
    <w:p w14:paraId="1ED822CE"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BC0D6E" w14:textId="77777777" w:rsidR="00A6452F" w:rsidRPr="004F409E" w:rsidRDefault="00A6452F" w:rsidP="00A6452F">
      <w:pPr>
        <w:autoSpaceDE w:val="0"/>
        <w:autoSpaceDN w:val="0"/>
        <w:adjustRightInd w:val="0"/>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§133-13. Inspection.</w:t>
      </w:r>
    </w:p>
    <w:p w14:paraId="1D5C1193"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members of the Stormwater Committee shall be authorized to conduct an inspection of work to ensure compliance with the terms of this Bylaw and any respective permit during regular business hours. The Operator may be required to submit periodic written reports consistent with the SWPPP. Access to the property shall be granted for the purpose of inspections for compliance with the Stormwater Permit and requirements of the Bylaw.</w:t>
      </w:r>
    </w:p>
    <w:p w14:paraId="701AFB5B"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29D2C9" w14:textId="77777777" w:rsidR="00A6452F" w:rsidRPr="004F409E" w:rsidRDefault="00A6452F" w:rsidP="00A6452F">
      <w:pPr>
        <w:autoSpaceDE w:val="0"/>
        <w:autoSpaceDN w:val="0"/>
        <w:adjustRightInd w:val="0"/>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§133-14. Fees.</w:t>
      </w:r>
    </w:p>
    <w:p w14:paraId="1D884542"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non-refundable application fee schedule shall be promulgated for review of projects under this Bylaw. Payment of fees for peer review of drainage calculations and the stormwater system may be required under the accepted provisions of General Laws, chapter 44, § 53E.</w:t>
      </w:r>
    </w:p>
    <w:p w14:paraId="0FD5BF75"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1EB41D" w14:textId="77777777" w:rsidR="00A6452F" w:rsidRPr="004F409E" w:rsidRDefault="00A6452F" w:rsidP="00A6452F">
      <w:pPr>
        <w:autoSpaceDE w:val="0"/>
        <w:autoSpaceDN w:val="0"/>
        <w:adjustRightInd w:val="0"/>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§133-15. Surety.</w:t>
      </w:r>
    </w:p>
    <w:p w14:paraId="32F07063"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Operator may be required to post a cash escrow, as a condition of a permit, in form and content approved by the Treasurer/Collector before construction may commence. This bond shall ensure that the site is temporarily stabilized during construction and permanently stabilized upon the completion of construction activities.</w:t>
      </w:r>
    </w:p>
    <w:p w14:paraId="4D14541D"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EBC7AF" w14:textId="77777777" w:rsidR="00A6452F" w:rsidRPr="004F409E" w:rsidRDefault="00A6452F" w:rsidP="00A6452F">
      <w:pPr>
        <w:pStyle w:val="NoSpacing"/>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§133-16. Town acceptance of drainage and stormwater structures and systems</w:t>
      </w:r>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35854AC" w14:textId="77777777" w:rsidR="00A6452F" w:rsidRPr="004F409E" w:rsidRDefault="00A6452F" w:rsidP="00A6452F">
      <w:pPr>
        <w:pStyle w:val="NoSpacing"/>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the Town is requested to accept a road, stormwater management system, and/or a stormwater BMP for a subdivision of three or more housing units the Town shall have the option to refuse or accept it. If the Town accepts the stormwater management system, the owner or Operator shall submit a one-time financial contribution toward the maintenance of each </w:t>
      </w:r>
      <w:proofErr w:type="gramStart"/>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stormwater  BMP</w:t>
      </w:r>
      <w:proofErr w:type="gramEnd"/>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(e.g. swale, manhole, catch basin, infiltration basin, detention basin, retention basin or underground treatment/storage BMP) and separate contribution for every acre of disturbed land  to the Stormwater Management Revolving Fund to compensate the Town for ongoing maintenance. </w:t>
      </w:r>
      <w:r w:rsidRPr="004F409E">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§133-17. Stormwater Committee; rules and regulations.</w:t>
      </w:r>
    </w:p>
    <w:p w14:paraId="5EB52AFE" w14:textId="77777777" w:rsidR="00A6452F" w:rsidRPr="004F409E" w:rsidRDefault="00A6452F" w:rsidP="00A6452F">
      <w:pPr>
        <w:shd w:val="clear" w:color="auto" w:fill="FFFF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Stormwater Committee, its employees or duly appointed Enforcing Agents, shall administer, implement and enforce this Bylaw. After public notice and public hearing, the Stormwater Committee</w:t>
      </w:r>
      <w:r w:rsidRPr="004F409E" w:rsidDel="001F1378">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adopt, and periodically amend, Rules and Regulations relating to the terms, conditions, definitions, enforcement, fees (including application,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inspection, and/or consultant fees), procedures and administration of this Bylaw by majority vote of the Stormwater Committee, after conducting a public hearing to receive comments on any proposed revisions. Such hearing dates shall be advertised in a newspaper of general local circulation, at least seven (7) days prior to the hearing date. Failure by the Stormwater Committee to promulgate such rules and regulations or a legal declaration of their invalidity by a court shall not act to suspend or invalidate the effect of this Bylaw. In the event of any conflict between the Bylaw and such Rules and Regulations, the Bylaw shall prevail. </w:t>
      </w:r>
    </w:p>
    <w:p w14:paraId="673F2A50" w14:textId="77777777" w:rsidR="00A6452F" w:rsidRPr="004F409E" w:rsidRDefault="00A6452F" w:rsidP="00A6452F">
      <w:pPr>
        <w:shd w:val="clear" w:color="auto" w:fill="FFFFFF"/>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47294F" w14:textId="77777777" w:rsidR="00A6452F" w:rsidRPr="004F409E" w:rsidRDefault="00A6452F" w:rsidP="00A6452F">
      <w:pPr>
        <w:pStyle w:val="NoSpacing"/>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§133-18. Enforcement; violations and penalties.</w:t>
      </w:r>
    </w:p>
    <w:p w14:paraId="2E08AB45" w14:textId="77777777" w:rsidR="00A6452F" w:rsidRPr="004F409E" w:rsidRDefault="00A6452F" w:rsidP="00DE134A">
      <w:pPr>
        <w:pStyle w:val="NoSpacing"/>
        <w:numPr>
          <w:ilvl w:val="0"/>
          <w:numId w:val="12"/>
        </w:numPr>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Stormwater Committee, its employees or duly appointed Enforcing Agents, shall enforce this Bylaw, any rules and regulations, orders, violation notices, and enforcement orders issued pursuant thereto, and may pursue all civil and criminal remedies for such violations. Enforcement shall be further defined and included as part of any stormwater regulations promulgated under this Bylaw. </w:t>
      </w:r>
    </w:p>
    <w:p w14:paraId="1D9F3B61" w14:textId="77777777" w:rsidR="00A6452F" w:rsidRPr="004F409E" w:rsidRDefault="00A6452F" w:rsidP="00DE134A">
      <w:pPr>
        <w:pStyle w:val="NormalWeb"/>
        <w:numPr>
          <w:ilvl w:val="0"/>
          <w:numId w:val="12"/>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that any person holding a Stormwater Permit pursuant to this Bylaw violates the terms of the Permit the Stormwater Committee, its employees or duly appointed Enforcing Agents, may issue a stop work order, require repair or clean up, suspend activity, issue a fine or revoke the Stormwater Permit.</w:t>
      </w:r>
    </w:p>
    <w:p w14:paraId="00B5AC64" w14:textId="77777777" w:rsidR="00A6452F" w:rsidRPr="004F409E" w:rsidRDefault="00A6452F" w:rsidP="00DE134A">
      <w:pPr>
        <w:pStyle w:val="NormalWeb"/>
        <w:numPr>
          <w:ilvl w:val="0"/>
          <w:numId w:val="12"/>
        </w:num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Stormwater Committee, its employees or duly appointed Enforcing Agents, may seek remedies under this bylaw or any rules and regulations promulgated hereunder, including instituting a civil action, when so authorized by the Board of Selectmen, to obtain an injunction, or seeking criminal fines of up to three hundred ($300.00) dollars per violation per day, and/or issuance of non-criminal citations in accordance with G.L. c.40 §21D, and these General Bylaws of one hundred ($100.00) dollars for the first violation, two hundred ($200.00) dollars for the second violation, and three hundred ($300.00) dollars for the third and any subsequent violations, with each day a violation exists constituting a separate violation. </w:t>
      </w:r>
      <w:r w:rsidRPr="004F409E">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[Amended 5-14-2018 ATM by Art. 19]</w:t>
      </w:r>
    </w:p>
    <w:p w14:paraId="54A33BFD" w14:textId="77777777" w:rsidR="00A6452F" w:rsidRPr="004F409E" w:rsidRDefault="00A6452F" w:rsidP="00DE134A">
      <w:pPr>
        <w:pStyle w:val="ListParagraph"/>
        <w:numPr>
          <w:ilvl w:val="0"/>
          <w:numId w:val="12"/>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 Stormwater Committee, its employees or duly appointed Enforcing Agents, determines that abatement or remediation of erosion and sedimentation is required, the   Stormwater Committee, its employees or duly appointed Enforcing Agents shall send a written order setting forth a deadline by which such abatement or remediation must be completed.  Said order shall further advise that, should the violator or property owner fail to abate or perform remediation within the specified deadline, the Town of Norton</w:t>
      </w: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at its options in law and in equity, to ensure compliance with this Bylaw, up to and including filing suit in Superior Court.</w:t>
      </w:r>
    </w:p>
    <w:p w14:paraId="15413394" w14:textId="77777777" w:rsidR="00A6452F" w:rsidRPr="004F409E" w:rsidRDefault="00A6452F" w:rsidP="00DE134A">
      <w:pPr>
        <w:pStyle w:val="ListParagraph"/>
        <w:numPr>
          <w:ilvl w:val="0"/>
          <w:numId w:val="12"/>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alleged violator shall respond to the written order for abatement or remediation in writing within 14 calendar days to either:</w:t>
      </w:r>
    </w:p>
    <w:p w14:paraId="01646B78" w14:textId="77777777" w:rsidR="00A6452F" w:rsidRPr="004F409E" w:rsidRDefault="00A6452F" w:rsidP="00DE134A">
      <w:pPr>
        <w:pStyle w:val="ListParagraph"/>
        <w:numPr>
          <w:ilvl w:val="1"/>
          <w:numId w:val="12"/>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Agree to the remedy or </w:t>
      </w:r>
    </w:p>
    <w:p w14:paraId="047B7EA3" w14:textId="77777777" w:rsidR="00A6452F" w:rsidRPr="004F409E" w:rsidRDefault="00A6452F" w:rsidP="00DE134A">
      <w:pPr>
        <w:pStyle w:val="ListParagraph"/>
        <w:numPr>
          <w:ilvl w:val="1"/>
          <w:numId w:val="12"/>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Request a hearing before the municipal hearing officer. </w:t>
      </w:r>
    </w:p>
    <w:p w14:paraId="10B5F4DB" w14:textId="77777777" w:rsidR="00A6452F" w:rsidRPr="004F409E" w:rsidRDefault="00A6452F" w:rsidP="00DE134A">
      <w:pPr>
        <w:pStyle w:val="ListParagraph"/>
        <w:numPr>
          <w:ilvl w:val="1"/>
          <w:numId w:val="12"/>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Stormwater Committee shall schedule a hearing not later than 7 days after receiving the request. The Stormwater Committee shall duly notify the alleged violator of the date, time and location of the hearing.</w:t>
      </w:r>
    </w:p>
    <w:p w14:paraId="2F7F3907" w14:textId="77777777" w:rsidR="00A6452F" w:rsidRPr="004F409E" w:rsidRDefault="00A6452F" w:rsidP="00DE134A">
      <w:pPr>
        <w:pStyle w:val="ListParagraph"/>
        <w:numPr>
          <w:ilvl w:val="1"/>
          <w:numId w:val="12"/>
        </w:numPr>
        <w:shd w:val="clear" w:color="auto" w:fill="FFFFFF"/>
        <w:contextualSpacing/>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Failure to respond to a written order for abatement or remediation within 14 calendar days will result in waiver to contest said order. </w:t>
      </w:r>
    </w:p>
    <w:p w14:paraId="3EBB9658" w14:textId="77777777" w:rsidR="00A6452F" w:rsidRPr="004F409E" w:rsidRDefault="00A6452F" w:rsidP="00DE134A">
      <w:pPr>
        <w:pStyle w:val="level1"/>
        <w:widowControl/>
        <w:numPr>
          <w:ilvl w:val="0"/>
          <w:numId w:val="1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Remedies Not Exclusive.  The remedies listed in this Bylaw are not exclusive of any other remedies available under any applicable federal, state or local law.</w:t>
      </w:r>
    </w:p>
    <w:p w14:paraId="3D8380FD" w14:textId="77777777" w:rsidR="00A6452F" w:rsidRPr="004F409E" w:rsidRDefault="00A6452F" w:rsidP="00DE134A">
      <w:pPr>
        <w:pStyle w:val="level1"/>
        <w:widowControl/>
        <w:numPr>
          <w:ilvl w:val="0"/>
          <w:numId w:val="1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decision made under this Bylaw may be reviewable by a court of competent jurisdiction.</w:t>
      </w:r>
    </w:p>
    <w:p w14:paraId="78F84DA3" w14:textId="77777777" w:rsidR="00A6452F" w:rsidRPr="004F409E" w:rsidRDefault="00A6452F" w:rsidP="00A6452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450"/>
        <w:jc w:val="both"/>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C75D59" w14:textId="77777777" w:rsidR="00A6452F" w:rsidRPr="004F409E" w:rsidRDefault="00A6452F" w:rsidP="00A6452F">
      <w:pPr>
        <w:autoSpaceDE w:val="0"/>
        <w:autoSpaceDN w:val="0"/>
        <w:adjustRightInd w:val="0"/>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§133-19. Education programs.</w:t>
      </w:r>
    </w:p>
    <w:p w14:paraId="43551857"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Conservation Commission, within its available resources, may provide education programs on soil erosion and sediment control to the general public and persons regulated by this Bylaw. Workshops and seminars are intended to provide guidelines and advice to ease the permit application process and foster acceptance of sound erosion and sedimentation control practices.</w:t>
      </w:r>
    </w:p>
    <w:p w14:paraId="3293A8DC"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C1BEEF" w14:textId="77777777" w:rsidR="00A6452F" w:rsidRPr="004F409E" w:rsidRDefault="00A6452F" w:rsidP="00A6452F">
      <w:pPr>
        <w:autoSpaceDE w:val="0"/>
        <w:autoSpaceDN w:val="0"/>
        <w:adjustRightInd w:val="0"/>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§133-20. When effective.</w:t>
      </w:r>
    </w:p>
    <w:p w14:paraId="54C6CDCF"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Bylaw shall take effect in the manner provided in MGL c. 40, §32.</w:t>
      </w:r>
    </w:p>
    <w:p w14:paraId="69D2691F"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17ABD1" w14:textId="77777777" w:rsidR="00A6452F" w:rsidRPr="004F409E" w:rsidRDefault="00A6452F" w:rsidP="00A6452F">
      <w:pPr>
        <w:autoSpaceDE w:val="0"/>
        <w:autoSpaceDN w:val="0"/>
        <w:adjustRightInd w:val="0"/>
        <w:contextualSpacing/>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§133-21. Severability.</w:t>
      </w:r>
    </w:p>
    <w:p w14:paraId="4F275DCC"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any provision of this Bylaw is held to be invalid such invalidity shall not affect any other</w:t>
      </w:r>
    </w:p>
    <w:p w14:paraId="34463207"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 of this Bylaw.</w:t>
      </w:r>
    </w:p>
    <w:p w14:paraId="03FA04FF" w14:textId="77777777" w:rsidR="00A6452F" w:rsidRPr="004F409E" w:rsidRDefault="00A6452F" w:rsidP="00A6452F">
      <w:pPr>
        <w:autoSpaceDE w:val="0"/>
        <w:autoSpaceDN w:val="0"/>
        <w:adjustRightInd w:val="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9E64EF" w14:textId="77777777" w:rsidR="00A6452F" w:rsidRPr="004F409E" w:rsidRDefault="00A6452F" w:rsidP="00A6452F">
      <w:pPr>
        <w:jc w:val="center"/>
        <w:rPr>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409E">
        <w:rPr>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(STORMWATER COMMITTEE)</w:t>
      </w:r>
    </w:p>
    <w:p w14:paraId="3C92E470" w14:textId="77777777" w:rsidR="00A6452F" w:rsidRPr="0063438D" w:rsidRDefault="00A6452F" w:rsidP="00A6452F">
      <w:pPr>
        <w:autoSpaceDE w:val="0"/>
        <w:autoSpaceDN w:val="0"/>
        <w:adjustRightInd w:val="0"/>
        <w:rPr>
          <w:sz w:val="24"/>
          <w:szCs w:val="24"/>
        </w:rPr>
      </w:pPr>
    </w:p>
    <w:p w14:paraId="6A527EB1" w14:textId="77777777" w:rsidR="00A6452F" w:rsidRDefault="00A6452F" w:rsidP="00A6452F">
      <w:pPr>
        <w:autoSpaceDE w:val="0"/>
        <w:autoSpaceDN w:val="0"/>
        <w:adjustRightInd w:val="0"/>
        <w:rPr>
          <w:sz w:val="24"/>
          <w:szCs w:val="24"/>
        </w:rPr>
      </w:pPr>
    </w:p>
    <w:p w14:paraId="36AC05D9" w14:textId="154C8724" w:rsidR="00B3293F" w:rsidRPr="00F42808" w:rsidRDefault="00F42808" w:rsidP="00001353">
      <w:pPr>
        <w:tabs>
          <w:tab w:val="left" w:pos="-720"/>
        </w:tabs>
        <w:suppressAutoHyphens/>
        <w:spacing w:after="160" w:line="259" w:lineRule="auto"/>
        <w:jc w:val="both"/>
        <w:rPr>
          <w:rFonts w:eastAsia="Calibri"/>
          <w:b/>
          <w:bCs/>
          <w:sz w:val="24"/>
          <w:szCs w:val="24"/>
        </w:rPr>
      </w:pPr>
      <w:r w:rsidRPr="00F42808">
        <w:rPr>
          <w:rFonts w:eastAsia="Calibri"/>
          <w:b/>
          <w:bCs/>
          <w:sz w:val="24"/>
          <w:szCs w:val="24"/>
        </w:rPr>
        <w:t>Kevin Schleicher, Jr., 42 West Hodges Street asked if this change would affect the building process and if it would require extra permits.</w:t>
      </w:r>
    </w:p>
    <w:p w14:paraId="33E92B0C" w14:textId="0E281ACF" w:rsidR="00F42808" w:rsidRPr="00F42808" w:rsidRDefault="00F42808" w:rsidP="00001353">
      <w:pPr>
        <w:tabs>
          <w:tab w:val="left" w:pos="-720"/>
        </w:tabs>
        <w:suppressAutoHyphens/>
        <w:spacing w:after="160" w:line="259" w:lineRule="auto"/>
        <w:jc w:val="both"/>
        <w:rPr>
          <w:rFonts w:eastAsia="Calibri"/>
          <w:b/>
          <w:bCs/>
          <w:sz w:val="24"/>
          <w:szCs w:val="24"/>
        </w:rPr>
      </w:pPr>
      <w:r w:rsidRPr="00F42808">
        <w:rPr>
          <w:rFonts w:eastAsia="Calibri"/>
          <w:b/>
          <w:bCs/>
          <w:sz w:val="24"/>
          <w:szCs w:val="24"/>
        </w:rPr>
        <w:t>Jennifer Carlino, Conservation Director stated that it would not.</w:t>
      </w:r>
    </w:p>
    <w:p w14:paraId="294D9985" w14:textId="77777777" w:rsidR="00D25AA8" w:rsidRDefault="00D25AA8" w:rsidP="00001353">
      <w:pPr>
        <w:pStyle w:val="BodyText"/>
        <w:spacing w:after="240"/>
        <w:ind w:right="54"/>
        <w:jc w:val="right"/>
        <w:rPr>
          <w:b/>
          <w:bCs/>
          <w:szCs w:val="24"/>
          <w:u w:val="single"/>
          <w:lang w:val="en-US"/>
        </w:rPr>
      </w:pPr>
    </w:p>
    <w:p w14:paraId="06A7A7A4" w14:textId="1B766D58" w:rsidR="00001353" w:rsidRPr="00F42808" w:rsidRDefault="00F42808" w:rsidP="00001353">
      <w:pPr>
        <w:pStyle w:val="BodyText"/>
        <w:spacing w:after="240"/>
        <w:ind w:right="54"/>
        <w:jc w:val="right"/>
        <w:rPr>
          <w:b/>
          <w:bCs/>
          <w:szCs w:val="24"/>
          <w:u w:val="single"/>
          <w:lang w:val="en-US"/>
        </w:rPr>
      </w:pPr>
      <w:r>
        <w:rPr>
          <w:b/>
          <w:bCs/>
          <w:szCs w:val="24"/>
          <w:u w:val="single"/>
          <w:lang w:val="en-US"/>
        </w:rPr>
        <w:t>ARTICLE PASSES BY MAJORITY VOTE AS DECLARED BY THE MODERATOR</w:t>
      </w:r>
    </w:p>
    <w:p w14:paraId="68D6FB58" w14:textId="77777777" w:rsidR="00001353" w:rsidRPr="006A731C" w:rsidRDefault="00001353" w:rsidP="00001353">
      <w:pPr>
        <w:jc w:val="center"/>
        <w:rPr>
          <w:sz w:val="24"/>
          <w:szCs w:val="24"/>
          <w:u w:val="single"/>
        </w:rPr>
      </w:pPr>
    </w:p>
    <w:p w14:paraId="1A7544B9" w14:textId="77777777" w:rsidR="00001353" w:rsidRPr="006A731C" w:rsidRDefault="00001353" w:rsidP="00001353">
      <w:pPr>
        <w:rPr>
          <w:sz w:val="24"/>
          <w:szCs w:val="24"/>
          <w:u w:val="single"/>
        </w:rPr>
      </w:pPr>
      <w:r w:rsidRPr="006A731C">
        <w:rPr>
          <w:sz w:val="24"/>
          <w:szCs w:val="24"/>
          <w:u w:val="single"/>
        </w:rPr>
        <w:t>ARTICLE 14 (2/3 Vote)</w:t>
      </w:r>
    </w:p>
    <w:p w14:paraId="1FDA3A4F" w14:textId="77777777" w:rsidR="00001353" w:rsidRPr="006A731C" w:rsidRDefault="00001353" w:rsidP="00001353">
      <w:pPr>
        <w:ind w:right="54"/>
        <w:rPr>
          <w:i/>
          <w:iCs/>
          <w:sz w:val="24"/>
          <w:szCs w:val="24"/>
        </w:rPr>
      </w:pPr>
    </w:p>
    <w:p w14:paraId="45F42BB8" w14:textId="5EB5EEAB" w:rsidR="00001353" w:rsidRDefault="00001353" w:rsidP="00001353">
      <w:pPr>
        <w:shd w:val="clear" w:color="auto" w:fill="FFFFFF"/>
        <w:rPr>
          <w:sz w:val="24"/>
          <w:szCs w:val="24"/>
        </w:rPr>
      </w:pPr>
      <w:r w:rsidRPr="006A731C">
        <w:rPr>
          <w:sz w:val="24"/>
          <w:szCs w:val="24"/>
        </w:rPr>
        <w:t xml:space="preserve">I </w:t>
      </w:r>
      <w:r w:rsidR="00DE5180">
        <w:rPr>
          <w:sz w:val="24"/>
          <w:szCs w:val="24"/>
        </w:rPr>
        <w:t xml:space="preserve">Stephen Evans </w:t>
      </w:r>
      <w:r w:rsidRPr="006A731C">
        <w:rPr>
          <w:sz w:val="24"/>
          <w:szCs w:val="24"/>
        </w:rPr>
        <w:t>MOVE to approve Article 14 as printed in the warrant and recommended by the Finance Committee.</w:t>
      </w:r>
    </w:p>
    <w:p w14:paraId="0C5812BF" w14:textId="77777777" w:rsidR="00DE5180" w:rsidRPr="006A731C" w:rsidRDefault="00DE5180" w:rsidP="00001353">
      <w:pPr>
        <w:shd w:val="clear" w:color="auto" w:fill="FFFFFF"/>
        <w:rPr>
          <w:sz w:val="24"/>
          <w:szCs w:val="24"/>
        </w:rPr>
      </w:pPr>
    </w:p>
    <w:p w14:paraId="29D3CFAD" w14:textId="3617BA2D" w:rsidR="00DE5180" w:rsidRPr="00DE5180" w:rsidRDefault="00DE5180" w:rsidP="00DE5180">
      <w:pPr>
        <w:jc w:val="center"/>
        <w:rPr>
          <w:rFonts w:ascii="Garamond" w:hAnsi="Garamond"/>
          <w:b/>
          <w:bCs/>
          <w:sz w:val="24"/>
          <w:szCs w:val="24"/>
          <w:u w:val="single"/>
        </w:rPr>
      </w:pPr>
      <w:r w:rsidRPr="00DE5180">
        <w:rPr>
          <w:rFonts w:ascii="Garamond" w:hAnsi="Garamond"/>
          <w:b/>
          <w:bCs/>
          <w:sz w:val="24"/>
          <w:szCs w:val="24"/>
          <w:u w:val="single"/>
        </w:rPr>
        <w:t>ARTICLE 14 AS PRINTED IN THE WARRANT</w:t>
      </w:r>
    </w:p>
    <w:p w14:paraId="7007D8A0" w14:textId="77777777" w:rsidR="00DE5180" w:rsidRDefault="00DE5180" w:rsidP="00DE5180">
      <w:pPr>
        <w:ind w:right="54"/>
        <w:rPr>
          <w:i/>
          <w:iCs/>
          <w:sz w:val="24"/>
          <w:szCs w:val="24"/>
        </w:rPr>
      </w:pPr>
    </w:p>
    <w:p w14:paraId="78DE9DA0" w14:textId="6CFE3A1A" w:rsidR="00DE5180" w:rsidRDefault="00DE5180" w:rsidP="00DE5180">
      <w:pPr>
        <w:ind w:right="54"/>
        <w:rPr>
          <w:i/>
          <w:iCs/>
          <w:sz w:val="24"/>
          <w:szCs w:val="24"/>
        </w:rPr>
      </w:pPr>
      <w:r w:rsidRPr="00043B30">
        <w:rPr>
          <w:i/>
          <w:iCs/>
          <w:sz w:val="24"/>
          <w:szCs w:val="24"/>
        </w:rPr>
        <w:t>As updated following the Special Town Meeting on 10/17/2020</w:t>
      </w:r>
      <w:r>
        <w:rPr>
          <w:i/>
          <w:iCs/>
          <w:sz w:val="24"/>
          <w:szCs w:val="24"/>
        </w:rPr>
        <w:t>.</w:t>
      </w:r>
    </w:p>
    <w:p w14:paraId="0F51F731" w14:textId="77777777" w:rsidR="00DE5180" w:rsidRPr="00B94A09" w:rsidRDefault="00DE5180" w:rsidP="00DE5180">
      <w:pPr>
        <w:ind w:right="54"/>
        <w:rPr>
          <w:i/>
          <w:iCs/>
          <w:sz w:val="24"/>
          <w:szCs w:val="24"/>
        </w:rPr>
      </w:pPr>
    </w:p>
    <w:p w14:paraId="5684D436" w14:textId="77777777" w:rsidR="00DE5180" w:rsidRPr="00000DEF" w:rsidRDefault="00DE5180" w:rsidP="00DE5180">
      <w:pPr>
        <w:tabs>
          <w:tab w:val="left" w:pos="-720"/>
        </w:tabs>
        <w:suppressAutoHyphens/>
        <w:ind w:right="144"/>
        <w:jc w:val="both"/>
        <w:rPr>
          <w:sz w:val="24"/>
          <w:szCs w:val="24"/>
        </w:rPr>
      </w:pPr>
      <w:r w:rsidRPr="00000DEF">
        <w:rPr>
          <w:sz w:val="24"/>
          <w:szCs w:val="24"/>
        </w:rPr>
        <w:t>To see if the Town will vote to amend the following Articles within the Norton Zoning Bylaws, Chapter 175 of the General Code, to provide for the regulation of Marijuana Establishments and Medical Marijuana Treatment Centers (MTCs):</w:t>
      </w:r>
    </w:p>
    <w:p w14:paraId="40CE0B69" w14:textId="77777777" w:rsidR="00DE5180" w:rsidRPr="008F11BA" w:rsidRDefault="00DE5180" w:rsidP="00DE5180">
      <w:pPr>
        <w:tabs>
          <w:tab w:val="left" w:pos="-720"/>
        </w:tabs>
        <w:suppressAutoHyphens/>
        <w:ind w:right="144"/>
        <w:jc w:val="both"/>
        <w:rPr>
          <w:color w:val="0000FF"/>
          <w:sz w:val="24"/>
          <w:szCs w:val="24"/>
        </w:rPr>
      </w:pPr>
    </w:p>
    <w:p w14:paraId="3B989549" w14:textId="77777777" w:rsidR="00DE5180" w:rsidRDefault="00DE5180" w:rsidP="00DE134A">
      <w:pPr>
        <w:numPr>
          <w:ilvl w:val="0"/>
          <w:numId w:val="6"/>
        </w:numPr>
        <w:suppressAutoHyphens/>
        <w:spacing w:after="160" w:line="259" w:lineRule="auto"/>
        <w:ind w:left="360"/>
        <w:contextualSpacing/>
        <w:jc w:val="both"/>
        <w:rPr>
          <w:color w:val="000000" w:themeColor="text1"/>
          <w:sz w:val="24"/>
          <w:szCs w:val="24"/>
        </w:rPr>
      </w:pPr>
      <w:r w:rsidRPr="00D1330C">
        <w:rPr>
          <w:color w:val="000000" w:themeColor="text1"/>
          <w:sz w:val="24"/>
          <w:szCs w:val="24"/>
        </w:rPr>
        <w:t xml:space="preserve">Article II – </w:t>
      </w:r>
      <w:r w:rsidRPr="005346DE">
        <w:rPr>
          <w:color w:val="000000" w:themeColor="text1"/>
          <w:sz w:val="24"/>
          <w:szCs w:val="24"/>
        </w:rPr>
        <w:t xml:space="preserve">Definitions, </w:t>
      </w:r>
      <w:r w:rsidRPr="005346DE">
        <w:rPr>
          <w:sz w:val="24"/>
          <w:szCs w:val="24"/>
        </w:rPr>
        <w:t>§ </w:t>
      </w:r>
      <w:hyperlink r:id="rId9" w:anchor="28321080" w:history="1">
        <w:r w:rsidRPr="005346DE">
          <w:rPr>
            <w:sz w:val="24"/>
            <w:szCs w:val="24"/>
          </w:rPr>
          <w:t>175-2.2</w:t>
        </w:r>
      </w:hyperlink>
      <w:r w:rsidRPr="005346DE">
        <w:rPr>
          <w:sz w:val="24"/>
          <w:szCs w:val="24"/>
        </w:rPr>
        <w:t xml:space="preserve"> </w:t>
      </w:r>
      <w:r w:rsidRPr="005346DE">
        <w:rPr>
          <w:color w:val="000000" w:themeColor="text1"/>
          <w:sz w:val="24"/>
          <w:szCs w:val="24"/>
        </w:rPr>
        <w:t>to delete the current Marijuana Establishment definition and replace it with a new definition;</w:t>
      </w:r>
    </w:p>
    <w:p w14:paraId="67A3D8B3" w14:textId="77777777" w:rsidR="00DE5180" w:rsidRDefault="00DE5180" w:rsidP="00DE134A">
      <w:pPr>
        <w:numPr>
          <w:ilvl w:val="0"/>
          <w:numId w:val="6"/>
        </w:numPr>
        <w:suppressAutoHyphens/>
        <w:spacing w:after="160" w:line="259" w:lineRule="auto"/>
        <w:ind w:left="360"/>
        <w:contextualSpacing/>
        <w:jc w:val="both"/>
        <w:rPr>
          <w:sz w:val="24"/>
          <w:szCs w:val="24"/>
        </w:rPr>
      </w:pPr>
      <w:r w:rsidRPr="004E308A">
        <w:rPr>
          <w:sz w:val="24"/>
          <w:szCs w:val="24"/>
        </w:rPr>
        <w:t xml:space="preserve">Article XXI – Marijuana Establishments and Medical Marijuana Treatment Centers, § 175-21.3 Definitions to amend the definitions, § 175-21.5(a) </w:t>
      </w:r>
      <w:r w:rsidRPr="004E308A">
        <w:rPr>
          <w:bCs/>
          <w:sz w:val="24"/>
          <w:szCs w:val="24"/>
        </w:rPr>
        <w:t>Additional Requirements/Conditions</w:t>
      </w:r>
      <w:r w:rsidRPr="004E308A">
        <w:rPr>
          <w:sz w:val="24"/>
          <w:szCs w:val="24"/>
        </w:rPr>
        <w:t xml:space="preserve"> to amend </w:t>
      </w:r>
      <w:r>
        <w:rPr>
          <w:sz w:val="24"/>
          <w:szCs w:val="24"/>
        </w:rPr>
        <w:t xml:space="preserve">(a) Use, </w:t>
      </w:r>
      <w:r w:rsidRPr="004E308A">
        <w:rPr>
          <w:sz w:val="24"/>
          <w:szCs w:val="24"/>
        </w:rPr>
        <w:t>Section</w:t>
      </w:r>
      <w:r>
        <w:rPr>
          <w:sz w:val="24"/>
          <w:szCs w:val="24"/>
        </w:rPr>
        <w:t>s</w:t>
      </w:r>
      <w:r w:rsidRPr="004E308A">
        <w:rPr>
          <w:sz w:val="24"/>
          <w:szCs w:val="24"/>
        </w:rPr>
        <w:t xml:space="preserve"> (</w:t>
      </w:r>
      <w:r>
        <w:rPr>
          <w:sz w:val="24"/>
          <w:szCs w:val="24"/>
        </w:rPr>
        <w:t>iv, v, vi</w:t>
      </w:r>
      <w:r w:rsidRPr="004E308A">
        <w:rPr>
          <w:sz w:val="24"/>
          <w:szCs w:val="24"/>
        </w:rPr>
        <w:t>)</w:t>
      </w:r>
      <w:r>
        <w:rPr>
          <w:sz w:val="24"/>
          <w:szCs w:val="24"/>
        </w:rPr>
        <w:t xml:space="preserve"> (changes shown below in </w:t>
      </w:r>
      <w:r w:rsidRPr="00C73812">
        <w:rPr>
          <w:b/>
          <w:bCs/>
          <w:sz w:val="24"/>
          <w:szCs w:val="24"/>
        </w:rPr>
        <w:t>bold</w:t>
      </w:r>
      <w:r>
        <w:rPr>
          <w:sz w:val="24"/>
          <w:szCs w:val="24"/>
        </w:rPr>
        <w:t>);</w:t>
      </w:r>
    </w:p>
    <w:p w14:paraId="13BD3A4D" w14:textId="77777777" w:rsidR="00DE5180" w:rsidRPr="00B94A09" w:rsidRDefault="00DE5180" w:rsidP="00DE134A">
      <w:pPr>
        <w:numPr>
          <w:ilvl w:val="0"/>
          <w:numId w:val="6"/>
        </w:numPr>
        <w:suppressAutoHyphens/>
        <w:spacing w:after="160" w:line="259" w:lineRule="auto"/>
        <w:ind w:left="360"/>
        <w:contextualSpacing/>
        <w:jc w:val="both"/>
        <w:rPr>
          <w:sz w:val="24"/>
          <w:szCs w:val="24"/>
        </w:rPr>
      </w:pPr>
      <w:r>
        <w:rPr>
          <w:sz w:val="24"/>
          <w:szCs w:val="24"/>
        </w:rPr>
        <w:t xml:space="preserve">Article IV – Use Regulations, </w:t>
      </w:r>
      <w:r w:rsidRPr="00B94A09">
        <w:rPr>
          <w:sz w:val="24"/>
          <w:szCs w:val="24"/>
        </w:rPr>
        <w:t>§</w:t>
      </w:r>
      <w:r>
        <w:rPr>
          <w:sz w:val="24"/>
          <w:szCs w:val="24"/>
        </w:rPr>
        <w:t xml:space="preserve"> 175-</w:t>
      </w:r>
      <w:r w:rsidRPr="00B94A09">
        <w:rPr>
          <w:sz w:val="24"/>
          <w:szCs w:val="24"/>
        </w:rPr>
        <w:t>4.9</w:t>
      </w:r>
      <w:r>
        <w:rPr>
          <w:sz w:val="24"/>
          <w:szCs w:val="24"/>
        </w:rPr>
        <w:t xml:space="preserve"> to delete in its entirety Temporary moratorium on recreational marijuana establishments:</w:t>
      </w:r>
    </w:p>
    <w:p w14:paraId="5D724555" w14:textId="77777777" w:rsidR="00DE5180" w:rsidRPr="008F11BA" w:rsidRDefault="00DE5180" w:rsidP="00DE5180">
      <w:pPr>
        <w:shd w:val="clear" w:color="auto" w:fill="FFFFFF"/>
        <w:rPr>
          <w:b/>
          <w:bCs/>
          <w:color w:val="0000FF"/>
          <w:sz w:val="24"/>
          <w:szCs w:val="24"/>
        </w:rPr>
      </w:pPr>
    </w:p>
    <w:p w14:paraId="03DAB1EA" w14:textId="77777777" w:rsidR="00DE5180" w:rsidRPr="00DF3DF0" w:rsidRDefault="00DE5180" w:rsidP="00DE5180">
      <w:pPr>
        <w:shd w:val="clear" w:color="auto" w:fill="FFFFFF"/>
        <w:jc w:val="both"/>
        <w:rPr>
          <w:b/>
          <w:bCs/>
          <w:sz w:val="24"/>
          <w:szCs w:val="24"/>
        </w:rPr>
      </w:pPr>
      <w:r w:rsidRPr="00DF3DF0">
        <w:rPr>
          <w:b/>
          <w:bCs/>
          <w:sz w:val="24"/>
          <w:szCs w:val="24"/>
        </w:rPr>
        <w:t>ARTICLE II   DEFINITIONS</w:t>
      </w:r>
    </w:p>
    <w:p w14:paraId="77E7FDED" w14:textId="77777777" w:rsidR="00DE5180" w:rsidRPr="000511AA" w:rsidRDefault="00DE5180" w:rsidP="00DE5180">
      <w:pPr>
        <w:ind w:right="54"/>
        <w:rPr>
          <w:sz w:val="24"/>
          <w:szCs w:val="24"/>
        </w:rPr>
      </w:pPr>
      <w:r w:rsidRPr="000511AA">
        <w:rPr>
          <w:sz w:val="24"/>
          <w:szCs w:val="24"/>
        </w:rPr>
        <w:t>§ </w:t>
      </w:r>
      <w:hyperlink r:id="rId10" w:anchor="28321080" w:history="1">
        <w:r w:rsidRPr="000511AA">
          <w:rPr>
            <w:sz w:val="24"/>
            <w:szCs w:val="24"/>
          </w:rPr>
          <w:t>175-2.2</w:t>
        </w:r>
      </w:hyperlink>
      <w:r w:rsidRPr="000511AA">
        <w:rPr>
          <w:sz w:val="24"/>
          <w:szCs w:val="24"/>
        </w:rPr>
        <w:t>, Terms Defined</w:t>
      </w:r>
    </w:p>
    <w:p w14:paraId="1A05557A" w14:textId="77777777" w:rsidR="00DE5180" w:rsidRPr="00D1330C" w:rsidRDefault="00DE5180" w:rsidP="00DE5180">
      <w:pPr>
        <w:ind w:right="54"/>
        <w:rPr>
          <w:sz w:val="24"/>
          <w:szCs w:val="24"/>
        </w:rPr>
      </w:pPr>
      <w:r w:rsidRPr="00D1330C">
        <w:rPr>
          <w:sz w:val="24"/>
          <w:szCs w:val="24"/>
        </w:rPr>
        <w:t>MARIJUANA ESTABLISHMENT</w:t>
      </w:r>
    </w:p>
    <w:p w14:paraId="59ACDDD8" w14:textId="77777777" w:rsidR="00DE5180" w:rsidRPr="007302FC" w:rsidRDefault="00DE5180" w:rsidP="00DE5180">
      <w:pPr>
        <w:ind w:right="54"/>
        <w:jc w:val="both"/>
        <w:rPr>
          <w:strike/>
          <w:sz w:val="24"/>
          <w:szCs w:val="24"/>
        </w:rPr>
      </w:pPr>
      <w:r w:rsidRPr="007302FC">
        <w:rPr>
          <w:strike/>
          <w:sz w:val="24"/>
          <w:szCs w:val="24"/>
        </w:rPr>
        <w:t>A marijuana cultivator, marijuana testing facility, marijuana product manufacturer, marijuana retailer or any other type of licensed marijuana-related business, all as defined in MGL c. 94G, § 1 and the Cannabis Control Commission regulations, 935 CMR 500.00 et seq.</w:t>
      </w:r>
    </w:p>
    <w:p w14:paraId="57C78DF8" w14:textId="77777777" w:rsidR="00DE5180" w:rsidRPr="007302FC" w:rsidRDefault="00DE5180" w:rsidP="00DE5180">
      <w:pPr>
        <w:autoSpaceDE w:val="0"/>
        <w:autoSpaceDN w:val="0"/>
        <w:adjustRightInd w:val="0"/>
        <w:jc w:val="both"/>
        <w:rPr>
          <w:b/>
          <w:bCs/>
        </w:rPr>
      </w:pPr>
      <w:r w:rsidRPr="007302FC">
        <w:rPr>
          <w:b/>
          <w:bCs/>
          <w:sz w:val="24"/>
          <w:szCs w:val="24"/>
        </w:rPr>
        <w:t xml:space="preserve">A type of licensed marijuana-related business as defined in MGL c. 94G, § 1 and the Cannabis Control Commission regulations, 935 CMR 500.00 et seq., including but not limited to a Marijuana Cultivator (Indoor or Outdoor), Craft Marijuana Cooperative, Marijuana Product Manufacturer, Marijuana Microbusiness, Independent Testing Laboratory, Marijuana Retailer, Marijuana Transporter, Delivery Licensee, Marijuana Research Facility Licensee (as defined in 935 CMR 500.002): Marijuana Research Facility Licensee Social Consumption Establishment (as defined in 935 CMR 500.002): Social Consumption Establishment or any other type of licensed Marijuana-related business, except a Medical Marijuana Treatment Center (MTC), all as defined in the Cannabis Control Commission regulations, </w:t>
      </w:r>
      <w:r>
        <w:rPr>
          <w:b/>
          <w:bCs/>
          <w:sz w:val="24"/>
          <w:szCs w:val="24"/>
        </w:rPr>
        <w:t xml:space="preserve">     </w:t>
      </w:r>
      <w:r w:rsidRPr="007302FC">
        <w:rPr>
          <w:b/>
          <w:bCs/>
          <w:sz w:val="24"/>
          <w:szCs w:val="24"/>
        </w:rPr>
        <w:t>935 CMR 500.00 et seq.</w:t>
      </w:r>
    </w:p>
    <w:p w14:paraId="1D9E4F84" w14:textId="77777777" w:rsidR="00DE5180" w:rsidRDefault="00DE5180" w:rsidP="00DE5180">
      <w:pPr>
        <w:pStyle w:val="Default"/>
        <w:jc w:val="both"/>
      </w:pPr>
    </w:p>
    <w:p w14:paraId="5D5D4E6C" w14:textId="77777777" w:rsidR="00DE5180" w:rsidRPr="00DF3DF0" w:rsidRDefault="00DE5180" w:rsidP="00DE5180">
      <w:pPr>
        <w:shd w:val="clear" w:color="auto" w:fill="FFFFFF"/>
        <w:rPr>
          <w:sz w:val="24"/>
          <w:szCs w:val="24"/>
        </w:rPr>
      </w:pPr>
      <w:r w:rsidRPr="00DF3DF0">
        <w:rPr>
          <w:b/>
          <w:bCs/>
          <w:sz w:val="24"/>
          <w:szCs w:val="24"/>
        </w:rPr>
        <w:t xml:space="preserve">ARTICLE XXI </w:t>
      </w:r>
      <w:r>
        <w:rPr>
          <w:b/>
          <w:bCs/>
          <w:sz w:val="24"/>
          <w:szCs w:val="24"/>
        </w:rPr>
        <w:t xml:space="preserve">  MARIJUANA ESTABLISHMENTS AND MEDICAL MARIJUANA TREATMENT CENTERS</w:t>
      </w:r>
      <w:r w:rsidRPr="00DF3DF0">
        <w:rPr>
          <w:b/>
          <w:bCs/>
          <w:sz w:val="24"/>
          <w:szCs w:val="24"/>
        </w:rPr>
        <w:t xml:space="preserve"> </w:t>
      </w:r>
    </w:p>
    <w:p w14:paraId="5F966C69" w14:textId="77777777" w:rsidR="00DE5180" w:rsidRPr="000B6B21" w:rsidRDefault="00012B44" w:rsidP="00DE5180">
      <w:pPr>
        <w:shd w:val="clear" w:color="auto" w:fill="FFFFFF"/>
        <w:rPr>
          <w:b/>
          <w:bCs/>
          <w:sz w:val="24"/>
          <w:szCs w:val="24"/>
        </w:rPr>
      </w:pPr>
      <w:hyperlink r:id="rId11" w:anchor="28322024" w:history="1">
        <w:r w:rsidR="00DE5180" w:rsidRPr="000B6B21">
          <w:rPr>
            <w:sz w:val="24"/>
            <w:szCs w:val="24"/>
          </w:rPr>
          <w:t xml:space="preserve">§ 175-21.3    </w:t>
        </w:r>
        <w:r w:rsidR="00DE5180" w:rsidRPr="000511AA">
          <w:rPr>
            <w:sz w:val="24"/>
            <w:szCs w:val="24"/>
          </w:rPr>
          <w:t>Definitions.</w:t>
        </w:r>
      </w:hyperlink>
    </w:p>
    <w:p w14:paraId="28C9D68E" w14:textId="77777777" w:rsidR="00DE5180" w:rsidRDefault="00DE5180" w:rsidP="00DE5180">
      <w:pPr>
        <w:widowControl w:val="0"/>
        <w:autoSpaceDE w:val="0"/>
        <w:autoSpaceDN w:val="0"/>
        <w:ind w:right="308"/>
        <w:jc w:val="both"/>
        <w:rPr>
          <w:b/>
          <w:color w:val="0000FF"/>
          <w:sz w:val="24"/>
          <w:szCs w:val="24"/>
          <w:u w:val="single"/>
        </w:rPr>
      </w:pPr>
    </w:p>
    <w:p w14:paraId="6238DA54" w14:textId="77777777" w:rsidR="00DE5180" w:rsidRDefault="00DE5180" w:rsidP="00DE5180">
      <w:pPr>
        <w:autoSpaceDE w:val="0"/>
        <w:autoSpaceDN w:val="0"/>
        <w:adjustRightInd w:val="0"/>
        <w:jc w:val="both"/>
        <w:rPr>
          <w:rFonts w:ascii="TimesNewRoman" w:hAnsi="TimesNewRoman" w:cs="TimesNewRoman"/>
          <w:sz w:val="24"/>
          <w:szCs w:val="24"/>
        </w:rPr>
      </w:pPr>
      <w:r>
        <w:rPr>
          <w:rFonts w:ascii="TimesNewRoman" w:hAnsi="TimesNewRoman" w:cs="TimesNewRoman"/>
          <w:b/>
          <w:bCs/>
          <w:sz w:val="24"/>
          <w:szCs w:val="24"/>
          <w:u w:val="single"/>
        </w:rPr>
        <w:t>DELIVERY LICENSE</w:t>
      </w:r>
      <w:r>
        <w:rPr>
          <w:rFonts w:ascii="TimesNewRoman" w:hAnsi="TimesNewRoman" w:cs="TimesNewRoman"/>
          <w:sz w:val="24"/>
          <w:szCs w:val="24"/>
        </w:rPr>
        <w:t xml:space="preserve">: Either a Marijuana Courier License or a Marijuana Delivery Operator License </w:t>
      </w:r>
      <w:r w:rsidRPr="00E901A8">
        <w:rPr>
          <w:sz w:val="24"/>
          <w:szCs w:val="24"/>
        </w:rPr>
        <w:t>as defined in the Cannabis Control Commission regulations, 935 CMR 500.00 et seq.</w:t>
      </w:r>
    </w:p>
    <w:p w14:paraId="3A1CB310" w14:textId="77777777" w:rsidR="00DE5180" w:rsidRDefault="00DE5180" w:rsidP="00DE5180">
      <w:pPr>
        <w:autoSpaceDE w:val="0"/>
        <w:autoSpaceDN w:val="0"/>
        <w:adjustRightInd w:val="0"/>
        <w:jc w:val="both"/>
        <w:rPr>
          <w:rFonts w:ascii="TimesNewRoman" w:hAnsi="TimesNewRoman" w:cs="TimesNewRoman"/>
          <w:sz w:val="24"/>
          <w:szCs w:val="24"/>
        </w:rPr>
      </w:pPr>
      <w:r>
        <w:rPr>
          <w:rFonts w:ascii="TimesNewRoman" w:hAnsi="TimesNewRoman" w:cs="TimesNewRoman"/>
          <w:b/>
          <w:bCs/>
          <w:sz w:val="24"/>
          <w:szCs w:val="24"/>
          <w:u w:val="single"/>
        </w:rPr>
        <w:t>DELIVERY LICENSEE</w:t>
      </w:r>
      <w:r>
        <w:rPr>
          <w:rFonts w:ascii="TimesNewRoman" w:hAnsi="TimesNewRoman" w:cs="TimesNewRoman"/>
          <w:sz w:val="24"/>
          <w:szCs w:val="24"/>
        </w:rPr>
        <w:t xml:space="preserve">:  Either a Marijuana Courier or a Marijuana Delivery Operator authorized to deliver Marijuana and Marijuana Products directly to Consumers and as permitted, Marijuana Couriers to Patients and Caregivers </w:t>
      </w:r>
      <w:r w:rsidRPr="00E901A8">
        <w:rPr>
          <w:sz w:val="24"/>
          <w:szCs w:val="24"/>
        </w:rPr>
        <w:t>as defined in the Cannabis Control Commission regulations, 935 CMR 500.00 et seq.</w:t>
      </w:r>
    </w:p>
    <w:p w14:paraId="7A0E51E3" w14:textId="77777777" w:rsidR="00DE5180" w:rsidRDefault="00DE5180" w:rsidP="00DE5180">
      <w:pPr>
        <w:autoSpaceDE w:val="0"/>
        <w:autoSpaceDN w:val="0"/>
        <w:adjustRightInd w:val="0"/>
        <w:jc w:val="both"/>
        <w:rPr>
          <w:rFonts w:ascii="TimesNewRoman" w:hAnsi="TimesNewRoman" w:cs="TimesNewRoman"/>
          <w:b/>
          <w:bCs/>
          <w:sz w:val="24"/>
          <w:szCs w:val="24"/>
          <w:u w:val="single"/>
        </w:rPr>
      </w:pPr>
    </w:p>
    <w:p w14:paraId="126872F2" w14:textId="77777777" w:rsidR="00DE5180" w:rsidRDefault="00DE5180" w:rsidP="00DE5180">
      <w:pPr>
        <w:autoSpaceDE w:val="0"/>
        <w:autoSpaceDN w:val="0"/>
        <w:adjustRightInd w:val="0"/>
        <w:jc w:val="both"/>
        <w:rPr>
          <w:rFonts w:ascii="TimesNewRoman" w:hAnsi="TimesNewRoman" w:cs="TimesNewRoman"/>
          <w:sz w:val="24"/>
          <w:szCs w:val="24"/>
        </w:rPr>
      </w:pPr>
      <w:r w:rsidRPr="00815F63">
        <w:rPr>
          <w:rFonts w:ascii="TimesNewRoman" w:hAnsi="TimesNewRoman" w:cs="TimesNewRoman"/>
          <w:b/>
          <w:bCs/>
          <w:sz w:val="24"/>
          <w:szCs w:val="24"/>
          <w:u w:val="single"/>
        </w:rPr>
        <w:t>MARIJUANA COURIER</w:t>
      </w:r>
      <w:r>
        <w:rPr>
          <w:rFonts w:ascii="TimesNewRoman" w:hAnsi="TimesNewRoman" w:cs="TimesNewRoman"/>
          <w:sz w:val="24"/>
          <w:szCs w:val="24"/>
        </w:rPr>
        <w:t xml:space="preserve">: An entity licensed to deliver Finished Marijuana Products, Marijuana Accessories and Branded Goods directly to Consumers from a Marijuana Retailer, or directly to Registered Qualifying Patients or Caregivers from an MTC, but is not authorized to sell Marijuana or Marijuana Products directly to Consumers, Registered Qualifying Patients or Caregivers and is not authorized to Wholesale, Warehouse, Process, Repackage, or White Label.  A Marijuana Courier is an additional license type under M.G.L. c. 94G, § 4(b)(1) that allows for limited delivery of Marijuana or Marijuana Products to Consumers; and shall not be considered to be a Marijuana Retailer under 935 </w:t>
      </w:r>
      <w:r>
        <w:rPr>
          <w:rFonts w:ascii="TimesNewRoman" w:hAnsi="TimesNewRoman" w:cs="TimesNewRoman"/>
          <w:sz w:val="24"/>
          <w:szCs w:val="24"/>
        </w:rPr>
        <w:lastRenderedPageBreak/>
        <w:t xml:space="preserve">CMR 500.002 or 500.050 and shall be subject to 935 CMR 500.050(1)(b) </w:t>
      </w:r>
      <w:r w:rsidRPr="00E901A8">
        <w:rPr>
          <w:sz w:val="24"/>
          <w:szCs w:val="24"/>
        </w:rPr>
        <w:t>as defined in the Cannabis Control Commission regulations, 935 CMR 500.00 et seq.</w:t>
      </w:r>
    </w:p>
    <w:p w14:paraId="4C0E5C98" w14:textId="77777777" w:rsidR="00DE5180" w:rsidRDefault="00DE5180" w:rsidP="00DE5180">
      <w:pPr>
        <w:widowControl w:val="0"/>
        <w:autoSpaceDE w:val="0"/>
        <w:autoSpaceDN w:val="0"/>
        <w:ind w:right="308"/>
        <w:jc w:val="both"/>
        <w:rPr>
          <w:rFonts w:ascii="TimesNewRoman" w:hAnsi="TimesNewRoman" w:cs="TimesNewRoman"/>
          <w:sz w:val="24"/>
          <w:szCs w:val="24"/>
        </w:rPr>
      </w:pPr>
    </w:p>
    <w:p w14:paraId="5E031346" w14:textId="77777777" w:rsidR="00DE5180" w:rsidRDefault="00DE5180" w:rsidP="00DE5180">
      <w:pPr>
        <w:autoSpaceDE w:val="0"/>
        <w:autoSpaceDN w:val="0"/>
        <w:adjustRightInd w:val="0"/>
        <w:jc w:val="both"/>
        <w:rPr>
          <w:sz w:val="24"/>
          <w:szCs w:val="24"/>
        </w:rPr>
      </w:pPr>
      <w:r>
        <w:rPr>
          <w:rFonts w:ascii="TimesNewRoman" w:hAnsi="TimesNewRoman" w:cs="TimesNewRoman"/>
          <w:b/>
          <w:bCs/>
          <w:sz w:val="24"/>
          <w:szCs w:val="24"/>
          <w:u w:val="single"/>
        </w:rPr>
        <w:t>MARIJUANA DELIVERY OPERATOR OR DELIVERY OPERATOR</w:t>
      </w:r>
      <w:r w:rsidRPr="00815F63">
        <w:rPr>
          <w:rFonts w:ascii="TimesNewRoman" w:hAnsi="TimesNewRoman" w:cs="TimesNewRoman"/>
          <w:sz w:val="24"/>
          <w:szCs w:val="24"/>
        </w:rPr>
        <w:t xml:space="preserve">: </w:t>
      </w:r>
      <w:r>
        <w:rPr>
          <w:rFonts w:ascii="TimesNewRoman" w:hAnsi="TimesNewRoman" w:cs="TimesNewRoman"/>
          <w:sz w:val="24"/>
          <w:szCs w:val="24"/>
        </w:rPr>
        <w:t>An entity licensed to purchase at Wholesale and Warehouse Finished Marijuana Products acquired from a Marijuana Cultivator, Marijuana Product Manufacturer, Microbusiness or Craft Marijuana Cooperative, and White Label, sell and deliver Finished Marijuana Products, Marijuana Accessories and Marijuana Branded Goods directly to Consumers, but is not authorized to Repackage Marijuana or Marijuana Products or operate a storefront under this license. A Delivery Operator is an additional license type under M.G.L. c. 94</w:t>
      </w:r>
      <w:proofErr w:type="gramStart"/>
      <w:r>
        <w:rPr>
          <w:rFonts w:ascii="TimesNewRoman" w:hAnsi="TimesNewRoman" w:cs="TimesNewRoman"/>
          <w:sz w:val="24"/>
          <w:szCs w:val="24"/>
        </w:rPr>
        <w:t xml:space="preserve">G,   </w:t>
      </w:r>
      <w:proofErr w:type="gramEnd"/>
      <w:r>
        <w:rPr>
          <w:rFonts w:ascii="TimesNewRoman" w:hAnsi="TimesNewRoman" w:cs="TimesNewRoman"/>
          <w:sz w:val="24"/>
          <w:szCs w:val="24"/>
        </w:rPr>
        <w:t xml:space="preserve">          § 4(b)(1) that allows for limited delivery of Marijuana or Marijuana Products to Consumers; and shall not be considered to be a Marijuana Retailer under 935 CMR 500.002 or 500.050 and shall be subject to 935 CMR 500.050(1)(b) </w:t>
      </w:r>
      <w:r w:rsidRPr="00E901A8">
        <w:rPr>
          <w:sz w:val="24"/>
          <w:szCs w:val="24"/>
        </w:rPr>
        <w:t>as defined in the Cannabis Control Commission regulations, 935 CMR 500.00 et seq.</w:t>
      </w:r>
    </w:p>
    <w:p w14:paraId="37075F63" w14:textId="77777777" w:rsidR="00DE5180" w:rsidRDefault="00DE5180" w:rsidP="00DE5180">
      <w:pPr>
        <w:autoSpaceDE w:val="0"/>
        <w:autoSpaceDN w:val="0"/>
        <w:adjustRightInd w:val="0"/>
        <w:jc w:val="both"/>
        <w:rPr>
          <w:rFonts w:ascii="TimesNewRoman" w:hAnsi="TimesNewRoman" w:cs="TimesNewRoman"/>
          <w:sz w:val="24"/>
          <w:szCs w:val="24"/>
        </w:rPr>
      </w:pPr>
    </w:p>
    <w:p w14:paraId="30E33594" w14:textId="77777777" w:rsidR="00DE5180" w:rsidRDefault="00DE5180" w:rsidP="00DE5180">
      <w:pPr>
        <w:autoSpaceDE w:val="0"/>
        <w:autoSpaceDN w:val="0"/>
        <w:adjustRightInd w:val="0"/>
        <w:jc w:val="both"/>
        <w:rPr>
          <w:sz w:val="24"/>
          <w:szCs w:val="24"/>
        </w:rPr>
      </w:pPr>
      <w:r w:rsidRPr="007A2507">
        <w:rPr>
          <w:rFonts w:ascii="TimesNewRoman" w:hAnsi="TimesNewRoman" w:cs="TimesNewRoman"/>
          <w:b/>
          <w:bCs/>
          <w:sz w:val="24"/>
          <w:szCs w:val="24"/>
          <w:u w:val="single"/>
        </w:rPr>
        <w:t>MICROBUSINESS</w:t>
      </w:r>
      <w:r>
        <w:rPr>
          <w:rFonts w:ascii="TimesNewRoman" w:hAnsi="TimesNewRoman" w:cs="TimesNewRoman"/>
          <w:sz w:val="24"/>
          <w:szCs w:val="24"/>
        </w:rPr>
        <w:t xml:space="preserve">: An entity that can be either a Tier 1 Marijuana Cultivator or Marijuana Product Manufacturer or both, in compliance with the operating procedures for each License and, if in receipt of a Delivery Endorsement issued by the Commission, may deliver Marijuana or Marijuana Products produced at the licensed location directly to Consumers in compliance with established regulatory requirements for retail sale as it relates to delivery. A Microbusiness that is a Marijuana Product Manufacturer may purchase no more than 2,000 pounds of Marijuana per year from other Marijuana Establishments for the purpose of Marijuana Product manufacturing by the Licensee </w:t>
      </w:r>
      <w:r w:rsidRPr="00E901A8">
        <w:rPr>
          <w:sz w:val="24"/>
          <w:szCs w:val="24"/>
        </w:rPr>
        <w:t>as defined in the Cannabis Control Commission regulations, 935 CMR 500.00 et seq.</w:t>
      </w:r>
    </w:p>
    <w:p w14:paraId="178B35BA" w14:textId="77777777" w:rsidR="00DE5180" w:rsidRDefault="00DE5180" w:rsidP="00DE5180">
      <w:pPr>
        <w:autoSpaceDE w:val="0"/>
        <w:autoSpaceDN w:val="0"/>
        <w:adjustRightInd w:val="0"/>
        <w:jc w:val="both"/>
        <w:rPr>
          <w:rFonts w:ascii="TimesNewRoman" w:hAnsi="TimesNewRoman" w:cs="TimesNewRoman"/>
          <w:sz w:val="24"/>
          <w:szCs w:val="24"/>
        </w:rPr>
      </w:pPr>
    </w:p>
    <w:p w14:paraId="5298D492" w14:textId="77777777" w:rsidR="00DE5180" w:rsidRDefault="00DE5180" w:rsidP="00DE5180">
      <w:pPr>
        <w:autoSpaceDE w:val="0"/>
        <w:autoSpaceDN w:val="0"/>
        <w:adjustRightInd w:val="0"/>
        <w:jc w:val="both"/>
        <w:rPr>
          <w:sz w:val="24"/>
          <w:szCs w:val="24"/>
        </w:rPr>
      </w:pPr>
      <w:r w:rsidRPr="007A2507">
        <w:rPr>
          <w:rFonts w:ascii="TimesNewRoman" w:hAnsi="TimesNewRoman" w:cs="TimesNewRoman"/>
          <w:b/>
          <w:bCs/>
          <w:sz w:val="24"/>
          <w:szCs w:val="24"/>
          <w:u w:val="single"/>
        </w:rPr>
        <w:t>WAREHOUSE</w:t>
      </w:r>
      <w:r>
        <w:rPr>
          <w:rFonts w:ascii="TimesNewRoman" w:hAnsi="TimesNewRoman" w:cs="TimesNewRoman"/>
          <w:sz w:val="24"/>
          <w:szCs w:val="24"/>
        </w:rPr>
        <w:t xml:space="preserve">: An indoor structure or a portion of the structure on the Licensee's Premises used by a Marijuana Establishment for the onsite storage of Marijuana and Marijuana Products in compliance with the regulatory requirements of 935 CMR 500.000, including the requirements for security, storage and disposal. For Delivery Operators, the location of the Warehouse shall be the Licensee's </w:t>
      </w:r>
      <w:proofErr w:type="gramStart"/>
      <w:r>
        <w:rPr>
          <w:rFonts w:ascii="TimesNewRoman" w:hAnsi="TimesNewRoman" w:cs="TimesNewRoman"/>
          <w:sz w:val="24"/>
          <w:szCs w:val="24"/>
        </w:rPr>
        <w:t>principle</w:t>
      </w:r>
      <w:proofErr w:type="gramEnd"/>
      <w:r>
        <w:rPr>
          <w:rFonts w:ascii="TimesNewRoman" w:hAnsi="TimesNewRoman" w:cs="TimesNewRoman"/>
          <w:sz w:val="24"/>
          <w:szCs w:val="24"/>
        </w:rPr>
        <w:t xml:space="preserve"> place of business in the host community </w:t>
      </w:r>
      <w:r w:rsidRPr="00E901A8">
        <w:rPr>
          <w:sz w:val="24"/>
          <w:szCs w:val="24"/>
        </w:rPr>
        <w:t>as defined in the Cannabis Control Commission regulations, 935 CMR 500.00 et seq.</w:t>
      </w:r>
    </w:p>
    <w:p w14:paraId="4C1FC120" w14:textId="77777777" w:rsidR="00DE5180" w:rsidRDefault="00DE5180" w:rsidP="00DE5180">
      <w:pPr>
        <w:widowControl w:val="0"/>
        <w:autoSpaceDE w:val="0"/>
        <w:autoSpaceDN w:val="0"/>
        <w:ind w:right="308"/>
        <w:jc w:val="both"/>
        <w:rPr>
          <w:rFonts w:ascii="TimesNewRoman" w:hAnsi="TimesNewRoman" w:cs="TimesNewRoman"/>
          <w:sz w:val="24"/>
          <w:szCs w:val="24"/>
        </w:rPr>
      </w:pPr>
    </w:p>
    <w:p w14:paraId="7940CB87" w14:textId="77777777" w:rsidR="00DE5180" w:rsidRPr="000511AA" w:rsidRDefault="00DE5180" w:rsidP="00DE5180">
      <w:pPr>
        <w:shd w:val="clear" w:color="auto" w:fill="FFFFFF"/>
        <w:spacing w:line="330" w:lineRule="atLeast"/>
        <w:jc w:val="both"/>
        <w:rPr>
          <w:bCs/>
          <w:sz w:val="24"/>
          <w:szCs w:val="24"/>
        </w:rPr>
      </w:pPr>
      <w:r w:rsidRPr="000511AA">
        <w:rPr>
          <w:sz w:val="24"/>
          <w:szCs w:val="24"/>
        </w:rPr>
        <w:t>§</w:t>
      </w:r>
      <w:r w:rsidRPr="00000DEF">
        <w:rPr>
          <w:sz w:val="24"/>
          <w:szCs w:val="24"/>
        </w:rPr>
        <w:t> 175</w:t>
      </w:r>
      <w:r w:rsidRPr="000511AA">
        <w:rPr>
          <w:sz w:val="24"/>
          <w:szCs w:val="24"/>
        </w:rPr>
        <w:t xml:space="preserve">-21.5   </w:t>
      </w:r>
      <w:r w:rsidRPr="000511AA">
        <w:rPr>
          <w:bCs/>
          <w:sz w:val="24"/>
          <w:szCs w:val="24"/>
        </w:rPr>
        <w:t>Additional Requirements/Conditions.</w:t>
      </w:r>
    </w:p>
    <w:p w14:paraId="45CCF141" w14:textId="77777777" w:rsidR="00DE5180" w:rsidRPr="000511AA" w:rsidRDefault="00DE5180" w:rsidP="00DE5180">
      <w:pPr>
        <w:widowControl w:val="0"/>
        <w:autoSpaceDE w:val="0"/>
        <w:autoSpaceDN w:val="0"/>
        <w:jc w:val="both"/>
        <w:rPr>
          <w:sz w:val="24"/>
          <w:szCs w:val="24"/>
        </w:rPr>
      </w:pPr>
    </w:p>
    <w:p w14:paraId="62502427" w14:textId="77777777" w:rsidR="00DE5180" w:rsidRPr="00000DEF" w:rsidRDefault="00DE5180" w:rsidP="00DE134A">
      <w:pPr>
        <w:widowControl w:val="0"/>
        <w:numPr>
          <w:ilvl w:val="1"/>
          <w:numId w:val="1"/>
        </w:numPr>
        <w:tabs>
          <w:tab w:val="left" w:pos="360"/>
        </w:tabs>
        <w:autoSpaceDE w:val="0"/>
        <w:autoSpaceDN w:val="0"/>
        <w:ind w:left="0" w:firstLine="0"/>
        <w:jc w:val="both"/>
        <w:rPr>
          <w:sz w:val="24"/>
          <w:szCs w:val="24"/>
        </w:rPr>
      </w:pPr>
      <w:r w:rsidRPr="00000DEF">
        <w:rPr>
          <w:sz w:val="24"/>
          <w:szCs w:val="24"/>
        </w:rPr>
        <w:t>Use:</w:t>
      </w:r>
    </w:p>
    <w:p w14:paraId="3787C855" w14:textId="77777777" w:rsidR="00DE5180" w:rsidRPr="00000DEF" w:rsidRDefault="00DE5180" w:rsidP="00DE5180">
      <w:pPr>
        <w:widowControl w:val="0"/>
        <w:tabs>
          <w:tab w:val="left" w:pos="720"/>
        </w:tabs>
        <w:autoSpaceDE w:val="0"/>
        <w:autoSpaceDN w:val="0"/>
        <w:ind w:left="360" w:right="417"/>
        <w:jc w:val="both"/>
        <w:rPr>
          <w:b/>
          <w:bCs/>
          <w:sz w:val="24"/>
          <w:szCs w:val="24"/>
        </w:rPr>
      </w:pPr>
      <w:r w:rsidRPr="00000DEF">
        <w:rPr>
          <w:b/>
          <w:bCs/>
          <w:sz w:val="24"/>
          <w:szCs w:val="24"/>
        </w:rPr>
        <w:t>iv.</w:t>
      </w:r>
      <w:r w:rsidRPr="00000DEF">
        <w:rPr>
          <w:b/>
          <w:bCs/>
          <w:sz w:val="24"/>
          <w:szCs w:val="24"/>
        </w:rPr>
        <w:tab/>
      </w:r>
      <w:r>
        <w:rPr>
          <w:b/>
          <w:bCs/>
          <w:sz w:val="24"/>
          <w:szCs w:val="24"/>
        </w:rPr>
        <w:t>No</w:t>
      </w:r>
      <w:r w:rsidRPr="00000DEF">
        <w:rPr>
          <w:b/>
          <w:bCs/>
          <w:sz w:val="24"/>
          <w:szCs w:val="24"/>
        </w:rPr>
        <w:t xml:space="preserve"> Marijuana Establishment or MTC may apply for a building permit </w:t>
      </w:r>
      <w:r>
        <w:rPr>
          <w:b/>
          <w:bCs/>
          <w:sz w:val="24"/>
          <w:szCs w:val="24"/>
        </w:rPr>
        <w:t xml:space="preserve">prior to its </w:t>
      </w:r>
      <w:r w:rsidRPr="00000DEF">
        <w:rPr>
          <w:b/>
          <w:bCs/>
          <w:sz w:val="24"/>
          <w:szCs w:val="24"/>
        </w:rPr>
        <w:t xml:space="preserve">receipt of </w:t>
      </w:r>
      <w:r>
        <w:rPr>
          <w:b/>
          <w:bCs/>
          <w:sz w:val="24"/>
          <w:szCs w:val="24"/>
        </w:rPr>
        <w:t>Special Permit and Site Plan Approval.</w:t>
      </w:r>
    </w:p>
    <w:p w14:paraId="6F1D2863" w14:textId="77777777" w:rsidR="00DE5180" w:rsidRPr="000511AA" w:rsidRDefault="00DE5180" w:rsidP="00DE5180">
      <w:pPr>
        <w:widowControl w:val="0"/>
        <w:tabs>
          <w:tab w:val="left" w:pos="720"/>
        </w:tabs>
        <w:autoSpaceDE w:val="0"/>
        <w:autoSpaceDN w:val="0"/>
        <w:ind w:left="360" w:right="417"/>
        <w:jc w:val="both"/>
        <w:rPr>
          <w:sz w:val="24"/>
          <w:szCs w:val="24"/>
        </w:rPr>
      </w:pPr>
      <w:proofErr w:type="spellStart"/>
      <w:r w:rsidRPr="00726923">
        <w:rPr>
          <w:b/>
          <w:bCs/>
          <w:strike/>
          <w:sz w:val="24"/>
          <w:szCs w:val="24"/>
        </w:rPr>
        <w:t>iv</w:t>
      </w:r>
      <w:r w:rsidRPr="00726923">
        <w:rPr>
          <w:b/>
          <w:bCs/>
          <w:sz w:val="24"/>
          <w:szCs w:val="24"/>
        </w:rPr>
        <w:t>v</w:t>
      </w:r>
      <w:proofErr w:type="spellEnd"/>
      <w:r w:rsidRPr="000511AA">
        <w:rPr>
          <w:sz w:val="24"/>
          <w:szCs w:val="24"/>
        </w:rPr>
        <w:t xml:space="preserve">. No Marijuana Establishment or MTC may commence operation </w:t>
      </w:r>
      <w:r w:rsidRPr="000511AA">
        <w:rPr>
          <w:b/>
          <w:bCs/>
          <w:strike/>
          <w:sz w:val="24"/>
          <w:szCs w:val="24"/>
        </w:rPr>
        <w:t>or apply for a building permit</w:t>
      </w:r>
      <w:r w:rsidRPr="000511AA">
        <w:rPr>
          <w:sz w:val="24"/>
          <w:szCs w:val="24"/>
        </w:rPr>
        <w:t xml:space="preserve"> prior to its receipt of all required permits and approvals including, but not limited, to its Final License from the appropriate</w:t>
      </w:r>
      <w:r w:rsidRPr="000511AA">
        <w:rPr>
          <w:spacing w:val="-6"/>
          <w:sz w:val="24"/>
          <w:szCs w:val="24"/>
        </w:rPr>
        <w:t xml:space="preserve"> </w:t>
      </w:r>
      <w:r w:rsidRPr="000511AA">
        <w:rPr>
          <w:sz w:val="24"/>
          <w:szCs w:val="24"/>
        </w:rPr>
        <w:t>Commission</w:t>
      </w:r>
      <w:r>
        <w:rPr>
          <w:sz w:val="24"/>
          <w:szCs w:val="24"/>
        </w:rPr>
        <w:t>.</w:t>
      </w:r>
    </w:p>
    <w:p w14:paraId="4CA3510E" w14:textId="77777777" w:rsidR="00DE5180" w:rsidRPr="000511AA" w:rsidRDefault="00DE5180" w:rsidP="00DE5180">
      <w:pPr>
        <w:widowControl w:val="0"/>
        <w:tabs>
          <w:tab w:val="left" w:pos="720"/>
        </w:tabs>
        <w:autoSpaceDE w:val="0"/>
        <w:autoSpaceDN w:val="0"/>
        <w:ind w:left="360" w:right="417"/>
        <w:jc w:val="both"/>
        <w:rPr>
          <w:sz w:val="24"/>
          <w:szCs w:val="24"/>
        </w:rPr>
      </w:pPr>
      <w:proofErr w:type="spellStart"/>
      <w:r w:rsidRPr="000511AA">
        <w:rPr>
          <w:b/>
          <w:bCs/>
          <w:strike/>
          <w:sz w:val="24"/>
          <w:szCs w:val="24"/>
        </w:rPr>
        <w:t>v</w:t>
      </w:r>
      <w:r w:rsidRPr="000511AA">
        <w:rPr>
          <w:b/>
          <w:bCs/>
          <w:sz w:val="24"/>
          <w:szCs w:val="24"/>
        </w:rPr>
        <w:t>vi</w:t>
      </w:r>
      <w:proofErr w:type="spellEnd"/>
      <w:r w:rsidRPr="000511AA">
        <w:rPr>
          <w:sz w:val="24"/>
          <w:szCs w:val="24"/>
        </w:rPr>
        <w:t>. The number of Marijuana Retailers permitted to be located within the</w:t>
      </w:r>
      <w:r w:rsidRPr="000511AA">
        <w:rPr>
          <w:spacing w:val="-2"/>
          <w:sz w:val="24"/>
          <w:szCs w:val="24"/>
        </w:rPr>
        <w:t xml:space="preserve"> </w:t>
      </w:r>
      <w:r w:rsidRPr="000511AA">
        <w:rPr>
          <w:sz w:val="24"/>
          <w:szCs w:val="24"/>
        </w:rPr>
        <w:t xml:space="preserve">Town of Norton shall not exceed 20% of the number of licenses issued within the </w:t>
      </w:r>
      <w:r w:rsidRPr="000511AA">
        <w:rPr>
          <w:spacing w:val="3"/>
          <w:sz w:val="24"/>
          <w:szCs w:val="24"/>
        </w:rPr>
        <w:t xml:space="preserve">Town </w:t>
      </w:r>
      <w:r w:rsidRPr="000511AA">
        <w:rPr>
          <w:sz w:val="24"/>
          <w:szCs w:val="24"/>
        </w:rPr>
        <w:t xml:space="preserve">for the retail sale of alcoholic beverages not to be drunk on the premises </w:t>
      </w:r>
      <w:proofErr w:type="gramStart"/>
      <w:r w:rsidRPr="000511AA">
        <w:rPr>
          <w:sz w:val="24"/>
          <w:szCs w:val="24"/>
        </w:rPr>
        <w:t>where</w:t>
      </w:r>
      <w:proofErr w:type="gramEnd"/>
      <w:r w:rsidRPr="000511AA">
        <w:rPr>
          <w:sz w:val="24"/>
          <w:szCs w:val="24"/>
        </w:rPr>
        <w:t xml:space="preserve"> sold under MGL chapter 138, §15. For the purposes of determining this number, any fraction shall be rounded up to the next highest whole</w:t>
      </w:r>
      <w:r w:rsidRPr="000511AA">
        <w:rPr>
          <w:spacing w:val="-37"/>
          <w:sz w:val="24"/>
          <w:szCs w:val="24"/>
        </w:rPr>
        <w:t xml:space="preserve"> </w:t>
      </w:r>
      <w:r w:rsidRPr="000511AA">
        <w:rPr>
          <w:sz w:val="24"/>
          <w:szCs w:val="24"/>
        </w:rPr>
        <w:t>number.</w:t>
      </w:r>
    </w:p>
    <w:p w14:paraId="30695FED" w14:textId="77777777" w:rsidR="00DE5180" w:rsidRDefault="00DE5180" w:rsidP="00DE5180">
      <w:pPr>
        <w:widowControl w:val="0"/>
        <w:autoSpaceDE w:val="0"/>
        <w:autoSpaceDN w:val="0"/>
        <w:jc w:val="both"/>
        <w:rPr>
          <w:color w:val="0000FF"/>
          <w:sz w:val="24"/>
          <w:szCs w:val="24"/>
        </w:rPr>
      </w:pPr>
    </w:p>
    <w:p w14:paraId="5591D8C5" w14:textId="77777777" w:rsidR="00DE5180" w:rsidRPr="00DF3DF0" w:rsidRDefault="00DE5180" w:rsidP="00DE5180">
      <w:pPr>
        <w:shd w:val="clear" w:color="auto" w:fill="FFFFFF"/>
        <w:jc w:val="both"/>
        <w:rPr>
          <w:b/>
          <w:bCs/>
          <w:sz w:val="24"/>
          <w:szCs w:val="24"/>
        </w:rPr>
      </w:pPr>
      <w:r w:rsidRPr="00DF3DF0">
        <w:rPr>
          <w:b/>
          <w:bCs/>
          <w:sz w:val="24"/>
          <w:szCs w:val="24"/>
        </w:rPr>
        <w:t>ARTICLE I</w:t>
      </w:r>
      <w:r>
        <w:rPr>
          <w:b/>
          <w:bCs/>
          <w:sz w:val="24"/>
          <w:szCs w:val="24"/>
        </w:rPr>
        <w:t>V</w:t>
      </w:r>
      <w:r w:rsidRPr="00DF3DF0">
        <w:rPr>
          <w:b/>
          <w:bCs/>
          <w:sz w:val="24"/>
          <w:szCs w:val="24"/>
        </w:rPr>
        <w:t xml:space="preserve">   </w:t>
      </w:r>
      <w:r>
        <w:rPr>
          <w:b/>
          <w:bCs/>
          <w:sz w:val="24"/>
          <w:szCs w:val="24"/>
        </w:rPr>
        <w:t>USE REGULATIONS</w:t>
      </w:r>
    </w:p>
    <w:p w14:paraId="5735D6F4" w14:textId="77777777" w:rsidR="00DE5180" w:rsidRDefault="00DE5180" w:rsidP="00DE5180">
      <w:pPr>
        <w:shd w:val="clear" w:color="auto" w:fill="FFFFFF"/>
        <w:tabs>
          <w:tab w:val="left" w:pos="1170"/>
        </w:tabs>
        <w:jc w:val="both"/>
        <w:rPr>
          <w:b/>
          <w:bCs/>
          <w:strike/>
          <w:sz w:val="24"/>
          <w:szCs w:val="24"/>
        </w:rPr>
      </w:pPr>
    </w:p>
    <w:p w14:paraId="4784433B" w14:textId="77777777" w:rsidR="00DE5180" w:rsidRPr="00B94A09" w:rsidRDefault="00012B44" w:rsidP="00DE5180">
      <w:pPr>
        <w:shd w:val="clear" w:color="auto" w:fill="FFFFFF"/>
        <w:tabs>
          <w:tab w:val="left" w:pos="1170"/>
        </w:tabs>
        <w:jc w:val="both"/>
        <w:rPr>
          <w:b/>
          <w:bCs/>
          <w:strike/>
          <w:sz w:val="24"/>
          <w:szCs w:val="24"/>
        </w:rPr>
      </w:pPr>
      <w:hyperlink r:id="rId12" w:anchor="33467762" w:history="1">
        <w:r w:rsidR="00DE5180" w:rsidRPr="00B94A09">
          <w:rPr>
            <w:strike/>
            <w:sz w:val="24"/>
            <w:szCs w:val="24"/>
          </w:rPr>
          <w:t>§ 175-4.9</w:t>
        </w:r>
        <w:r w:rsidR="00DE5180" w:rsidRPr="00B94A09">
          <w:rPr>
            <w:strike/>
            <w:sz w:val="24"/>
            <w:szCs w:val="24"/>
          </w:rPr>
          <w:tab/>
        </w:r>
        <w:r w:rsidR="00DE5180" w:rsidRPr="00B94A09">
          <w:rPr>
            <w:b/>
            <w:bCs/>
            <w:strike/>
            <w:sz w:val="24"/>
            <w:szCs w:val="24"/>
          </w:rPr>
          <w:t>Temporary moratorium on recreational marijuana establishments.</w:t>
        </w:r>
      </w:hyperlink>
    </w:p>
    <w:p w14:paraId="3813FA30" w14:textId="77777777" w:rsidR="00DE5180" w:rsidRPr="00B94A09" w:rsidRDefault="00012B44" w:rsidP="00DE5180">
      <w:pPr>
        <w:shd w:val="clear" w:color="auto" w:fill="FFFFFF"/>
        <w:jc w:val="both"/>
        <w:rPr>
          <w:strike/>
          <w:sz w:val="24"/>
          <w:szCs w:val="24"/>
        </w:rPr>
      </w:pPr>
      <w:hyperlink r:id="rId13" w:anchor="33467763" w:tooltip="175-4.9A" w:history="1">
        <w:r w:rsidR="00DE5180" w:rsidRPr="00B94A09">
          <w:rPr>
            <w:b/>
            <w:bCs/>
            <w:strike/>
            <w:sz w:val="24"/>
            <w:szCs w:val="24"/>
            <w:u w:val="single"/>
          </w:rPr>
          <w:t>A. </w:t>
        </w:r>
      </w:hyperlink>
      <w:r w:rsidR="00DE5180" w:rsidRPr="00B94A09">
        <w:rPr>
          <w:strike/>
          <w:sz w:val="24"/>
          <w:szCs w:val="24"/>
        </w:rPr>
        <w:t xml:space="preserve"> Purpose. On November 8, 2016, the voters of the commonwealth approved a law regulating the cultivation, processing, distribution, possession and use of marijuana for recreational purposes (new MGL c. 94G, Regulation of the Use and Distribution of Marijuana Not Medically Prescribed). The law, which allows certain personal use and possession of marijuana, took effect on December 15, 2016, and (as amended on December 30, 2016; Chapter 351 of the Acts of 2016) requires a Cannabis Control Commission to issue regulations regarding the licensing of commercial activities by March 15, 2018, and to begin accepting applications for licenses on April 1, 2018. Currently under the Zoning Bylaw, a nonmedical marijuana establishment (hereinafter, a "recreational marijuana establishment"), as defined in MGL c. 94G, § 1, is not specifically addressed in the Zoning Bylaw. Regulations to be promulgated by the Cannabis Control Commission may provide guidance on certain aspects of local regulation of recreational marijuana establishments. The regulation of recreational marijuana raises novel legal, planning, and public safety issues, and the Town needs time to study and consider the regulation of recreational marijuana establishments and address such issues, as well as to address the potential impact of the state regulations on local zoning and to undertake a planning process to consider amending the Zoning Bylaw regarding regulation of recreational marijuana establishments. The Town intends to adopt a temporary moratorium on the use of land and structures in the Town for recreational marijuana establishments so as to allow sufficient time to address the effects of such structures and uses in the Town and to enact bylaws in a consistent manner.</w:t>
      </w:r>
    </w:p>
    <w:p w14:paraId="7171CF69" w14:textId="77777777" w:rsidR="00DE5180" w:rsidRPr="00B94A09" w:rsidRDefault="00012B44" w:rsidP="00DE5180">
      <w:pPr>
        <w:shd w:val="clear" w:color="auto" w:fill="FFFFFF"/>
        <w:jc w:val="both"/>
        <w:rPr>
          <w:strike/>
          <w:sz w:val="24"/>
          <w:szCs w:val="24"/>
        </w:rPr>
      </w:pPr>
      <w:hyperlink r:id="rId14" w:anchor="33467764" w:tooltip="175-4.9B" w:history="1">
        <w:r w:rsidR="00DE5180" w:rsidRPr="00B94A09">
          <w:rPr>
            <w:b/>
            <w:bCs/>
            <w:strike/>
            <w:sz w:val="24"/>
            <w:szCs w:val="24"/>
            <w:u w:val="single"/>
          </w:rPr>
          <w:t>B. </w:t>
        </w:r>
      </w:hyperlink>
      <w:r w:rsidR="00DE5180" w:rsidRPr="00B94A09">
        <w:rPr>
          <w:strike/>
          <w:sz w:val="24"/>
          <w:szCs w:val="24"/>
        </w:rPr>
        <w:t xml:space="preserve"> Definition. "Recreational marijuana establishment" shall mean a marijuana cultivator, marijuana testing facility, marijuana product manufacturer, marijuana retailer or any other type of licensed marijuana-related business.</w:t>
      </w:r>
    </w:p>
    <w:p w14:paraId="362EF664" w14:textId="77777777" w:rsidR="00DE5180" w:rsidRPr="00B94A09" w:rsidRDefault="00012B44" w:rsidP="00DE5180">
      <w:pPr>
        <w:shd w:val="clear" w:color="auto" w:fill="FFFFFF"/>
        <w:jc w:val="both"/>
        <w:rPr>
          <w:strike/>
          <w:sz w:val="24"/>
          <w:szCs w:val="24"/>
        </w:rPr>
      </w:pPr>
      <w:hyperlink r:id="rId15" w:anchor="33467765" w:tooltip="175-4.9C" w:history="1">
        <w:r w:rsidR="00DE5180" w:rsidRPr="00B94A09">
          <w:rPr>
            <w:b/>
            <w:bCs/>
            <w:strike/>
            <w:sz w:val="24"/>
            <w:szCs w:val="24"/>
            <w:u w:val="single"/>
          </w:rPr>
          <w:t>C. </w:t>
        </w:r>
      </w:hyperlink>
      <w:r w:rsidR="00DE5180" w:rsidRPr="00B94A09">
        <w:rPr>
          <w:strike/>
          <w:sz w:val="24"/>
          <w:szCs w:val="24"/>
        </w:rPr>
        <w:t xml:space="preserve"> Temporary moratorium. For the reasons set forth above and notwithstanding any other provision of the Zoning Bylaw to the contrary, the Town hereby adopts a temporary moratorium on the use of land or structures for a recreational marijuana establishment and other uses related to recreational marijuana. The moratorium shall be in effect through June 30, 2018, or until such time as the Town adopts Zoning Bylaw amendments that regulate recreational marijuana establishments, whichever occurs earlier. During the moratorium period, the Town shall undertake a planning process to address the potential impacts of recreational marijuana in the Town and to consider the Cannabis Control Commission regulations regarding recreational marijuana establishments, and shall consider adopting new zoning bylaws in response to these new issues.</w:t>
      </w:r>
    </w:p>
    <w:p w14:paraId="42AF2EEC" w14:textId="77777777" w:rsidR="00DE5180" w:rsidRDefault="00DE5180" w:rsidP="00DE5180">
      <w:pPr>
        <w:shd w:val="clear" w:color="auto" w:fill="FFFFFF"/>
        <w:jc w:val="both"/>
        <w:rPr>
          <w:b/>
          <w:bCs/>
          <w:sz w:val="24"/>
          <w:szCs w:val="24"/>
        </w:rPr>
      </w:pPr>
    </w:p>
    <w:p w14:paraId="55A7F058" w14:textId="77777777" w:rsidR="00DE5180" w:rsidRDefault="00DE5180" w:rsidP="00DE5180">
      <w:pPr>
        <w:shd w:val="clear" w:color="auto" w:fill="FFFFFF"/>
        <w:jc w:val="center"/>
        <w:rPr>
          <w:sz w:val="22"/>
          <w:szCs w:val="22"/>
        </w:rPr>
      </w:pPr>
      <w:r w:rsidRPr="0034541F">
        <w:rPr>
          <w:sz w:val="22"/>
          <w:szCs w:val="22"/>
        </w:rPr>
        <w:t>(ECONOMIC DEVELOPMENT COMMISSION)</w:t>
      </w:r>
    </w:p>
    <w:p w14:paraId="26BC4D4A" w14:textId="77777777" w:rsidR="00DE5180" w:rsidRPr="0034541F" w:rsidRDefault="00DE5180" w:rsidP="00DE5180">
      <w:pPr>
        <w:shd w:val="clear" w:color="auto" w:fill="FFFFFF"/>
        <w:jc w:val="center"/>
        <w:rPr>
          <w:sz w:val="22"/>
          <w:szCs w:val="22"/>
        </w:rPr>
      </w:pPr>
    </w:p>
    <w:p w14:paraId="20EDEA40" w14:textId="780E6297" w:rsidR="00DE5180" w:rsidRDefault="00DE5180" w:rsidP="00DE5180">
      <w:pPr>
        <w:ind w:right="360"/>
        <w:jc w:val="both"/>
        <w:rPr>
          <w:rFonts w:eastAsia="Calibri"/>
          <w:b/>
          <w:bCs/>
          <w:sz w:val="24"/>
          <w:szCs w:val="24"/>
        </w:rPr>
      </w:pPr>
      <w:r w:rsidRPr="00DF65B8">
        <w:rPr>
          <w:rFonts w:eastAsia="Calibri"/>
          <w:b/>
          <w:bCs/>
          <w:sz w:val="24"/>
          <w:szCs w:val="24"/>
        </w:rPr>
        <w:t>FINANCE COMMITTEE:  Recommended.</w:t>
      </w:r>
    </w:p>
    <w:p w14:paraId="5AE92D6B" w14:textId="3E8057BC" w:rsidR="00DE5180" w:rsidRDefault="00DE5180" w:rsidP="00DE5180">
      <w:pPr>
        <w:ind w:right="360"/>
        <w:jc w:val="both"/>
        <w:rPr>
          <w:rFonts w:eastAsia="Calibri"/>
          <w:b/>
          <w:bCs/>
          <w:sz w:val="24"/>
          <w:szCs w:val="24"/>
        </w:rPr>
      </w:pPr>
    </w:p>
    <w:p w14:paraId="5CB2966B" w14:textId="1656A627" w:rsidR="00DE5180" w:rsidRPr="00DF65B8" w:rsidRDefault="00DE5180" w:rsidP="00DE5180">
      <w:pPr>
        <w:ind w:right="360"/>
        <w:jc w:val="both"/>
        <w:rPr>
          <w:rFonts w:eastAsia="Calibri"/>
          <w:b/>
          <w:bCs/>
          <w:sz w:val="24"/>
          <w:szCs w:val="24"/>
        </w:rPr>
      </w:pPr>
      <w:r>
        <w:rPr>
          <w:rFonts w:eastAsia="Calibri"/>
          <w:b/>
          <w:bCs/>
          <w:sz w:val="24"/>
          <w:szCs w:val="24"/>
        </w:rPr>
        <w:t xml:space="preserve">Maureen </w:t>
      </w:r>
      <w:proofErr w:type="spellStart"/>
      <w:r>
        <w:rPr>
          <w:rFonts w:eastAsia="Calibri"/>
          <w:b/>
          <w:bCs/>
          <w:sz w:val="24"/>
          <w:szCs w:val="24"/>
        </w:rPr>
        <w:t>Srocanski</w:t>
      </w:r>
      <w:proofErr w:type="spellEnd"/>
      <w:r>
        <w:rPr>
          <w:rFonts w:eastAsia="Calibri"/>
          <w:b/>
          <w:bCs/>
          <w:sz w:val="24"/>
          <w:szCs w:val="24"/>
        </w:rPr>
        <w:t xml:space="preserve"> expressed her concer</w:t>
      </w:r>
      <w:r w:rsidR="00663B6E">
        <w:rPr>
          <w:rFonts w:eastAsia="Calibri"/>
          <w:b/>
          <w:bCs/>
          <w:sz w:val="24"/>
          <w:szCs w:val="24"/>
        </w:rPr>
        <w:t>n</w:t>
      </w:r>
      <w:r>
        <w:rPr>
          <w:rFonts w:eastAsia="Calibri"/>
          <w:b/>
          <w:bCs/>
          <w:sz w:val="24"/>
          <w:szCs w:val="24"/>
        </w:rPr>
        <w:t xml:space="preserve"> that retail was no</w:t>
      </w:r>
      <w:r w:rsidR="00663B6E">
        <w:rPr>
          <w:rFonts w:eastAsia="Calibri"/>
          <w:b/>
          <w:bCs/>
          <w:sz w:val="24"/>
          <w:szCs w:val="24"/>
        </w:rPr>
        <w:t>t separate from cultivation.  Renee Deli, member of the Select Board explained to her that it was.</w:t>
      </w:r>
    </w:p>
    <w:p w14:paraId="62404EF9" w14:textId="77777777" w:rsidR="00DE5180" w:rsidRDefault="00DE5180" w:rsidP="00DE5180">
      <w:pPr>
        <w:rPr>
          <w:sz w:val="24"/>
          <w:szCs w:val="24"/>
          <w:u w:val="single"/>
        </w:rPr>
      </w:pPr>
    </w:p>
    <w:p w14:paraId="3BE3E2A4" w14:textId="1B539436" w:rsidR="00DE5180" w:rsidRPr="00663B6E" w:rsidRDefault="00663B6E" w:rsidP="00001353">
      <w:pPr>
        <w:pStyle w:val="BodyText"/>
        <w:spacing w:after="240"/>
        <w:ind w:right="360"/>
        <w:jc w:val="right"/>
        <w:rPr>
          <w:b/>
          <w:bCs/>
          <w:szCs w:val="24"/>
          <w:u w:val="single"/>
          <w:lang w:val="en-US"/>
        </w:rPr>
      </w:pPr>
      <w:r>
        <w:rPr>
          <w:b/>
          <w:bCs/>
          <w:szCs w:val="24"/>
          <w:u w:val="single"/>
          <w:lang w:val="en-US"/>
        </w:rPr>
        <w:t>ARTICLE 14 PASSES BY 2/3 VOTE AS DECLARED BY THE MODERATOR</w:t>
      </w:r>
    </w:p>
    <w:p w14:paraId="3CA6BD84" w14:textId="77777777" w:rsidR="00001353" w:rsidRPr="006A731C" w:rsidRDefault="00001353" w:rsidP="00001353">
      <w:pPr>
        <w:rPr>
          <w:sz w:val="24"/>
          <w:szCs w:val="24"/>
          <w:u w:val="single"/>
        </w:rPr>
      </w:pPr>
      <w:r w:rsidRPr="006A731C">
        <w:rPr>
          <w:sz w:val="24"/>
          <w:szCs w:val="24"/>
          <w:u w:val="single"/>
        </w:rPr>
        <w:t>ARTICLE 15 (2/3 Vote)</w:t>
      </w:r>
    </w:p>
    <w:p w14:paraId="63C14A91" w14:textId="77777777" w:rsidR="00001353" w:rsidRPr="006A731C" w:rsidRDefault="00001353" w:rsidP="00001353">
      <w:pPr>
        <w:jc w:val="center"/>
        <w:rPr>
          <w:sz w:val="24"/>
          <w:szCs w:val="24"/>
          <w:u w:val="single"/>
        </w:rPr>
      </w:pPr>
    </w:p>
    <w:p w14:paraId="5777E3C5" w14:textId="2BAA3ACB" w:rsidR="00001353" w:rsidRPr="006A731C" w:rsidRDefault="00001353" w:rsidP="00001353">
      <w:pPr>
        <w:rPr>
          <w:sz w:val="24"/>
          <w:szCs w:val="24"/>
        </w:rPr>
      </w:pPr>
      <w:bookmarkStart w:id="4" w:name="_Hlk64012291"/>
      <w:r w:rsidRPr="006A731C">
        <w:rPr>
          <w:sz w:val="24"/>
          <w:szCs w:val="24"/>
        </w:rPr>
        <w:t xml:space="preserve">I </w:t>
      </w:r>
      <w:r w:rsidR="00BD4990">
        <w:rPr>
          <w:sz w:val="24"/>
          <w:szCs w:val="24"/>
        </w:rPr>
        <w:t xml:space="preserve">Stephen Evans </w:t>
      </w:r>
      <w:r w:rsidRPr="006A731C">
        <w:rPr>
          <w:sz w:val="24"/>
          <w:szCs w:val="24"/>
        </w:rPr>
        <w:t>MOVE that the Town vote to approve Article 15 as printed in the warrant and recommend by the Finance Committee.</w:t>
      </w:r>
    </w:p>
    <w:bookmarkEnd w:id="4"/>
    <w:p w14:paraId="51221C24" w14:textId="63CE1423" w:rsidR="00001353" w:rsidRDefault="00BD4990" w:rsidP="00BD4990">
      <w:pPr>
        <w:jc w:val="center"/>
        <w:rPr>
          <w:sz w:val="24"/>
          <w:szCs w:val="24"/>
          <w:u w:val="single"/>
        </w:rPr>
      </w:pPr>
      <w:r>
        <w:rPr>
          <w:sz w:val="24"/>
          <w:szCs w:val="24"/>
          <w:u w:val="single"/>
        </w:rPr>
        <w:lastRenderedPageBreak/>
        <w:t>ARTICLE 15 AS PRINTED IN THE WARRANT</w:t>
      </w:r>
    </w:p>
    <w:p w14:paraId="1FE0DAB2" w14:textId="48DD1290" w:rsidR="00BD4990" w:rsidRDefault="00BD4990" w:rsidP="00001353">
      <w:pPr>
        <w:rPr>
          <w:sz w:val="24"/>
          <w:szCs w:val="24"/>
          <w:u w:val="single"/>
        </w:rPr>
      </w:pPr>
    </w:p>
    <w:p w14:paraId="00BDFAAC" w14:textId="77777777" w:rsidR="00BD4990" w:rsidRPr="004D31BF" w:rsidRDefault="00BD4990" w:rsidP="00BD4990">
      <w:pPr>
        <w:jc w:val="both"/>
        <w:rPr>
          <w:sz w:val="24"/>
          <w:szCs w:val="24"/>
        </w:rPr>
      </w:pPr>
      <w:r w:rsidRPr="004D31BF">
        <w:rPr>
          <w:sz w:val="24"/>
          <w:szCs w:val="24"/>
        </w:rPr>
        <w:t>To see if the Town will vote to amend the Norton Zoning By-Law, Article III-Zoning Map and Districts and the Town of Norton Zoning Map adopted thereunder, which is entitled “Zoning Map Town of Norton, Massachusetts and dated June 1999, last revised October 17, 2020,” as follows, or take any other action relative thereto:</w:t>
      </w:r>
    </w:p>
    <w:p w14:paraId="1346478B" w14:textId="77777777" w:rsidR="00BD4990" w:rsidRPr="004D31BF" w:rsidRDefault="00BD4990" w:rsidP="00BD4990">
      <w:pPr>
        <w:jc w:val="both"/>
        <w:rPr>
          <w:sz w:val="24"/>
          <w:szCs w:val="24"/>
        </w:rPr>
      </w:pPr>
    </w:p>
    <w:p w14:paraId="0A3355AD" w14:textId="77777777" w:rsidR="00BD4990" w:rsidRPr="004D31BF" w:rsidRDefault="00BD4990" w:rsidP="00BD4990">
      <w:pPr>
        <w:jc w:val="both"/>
        <w:rPr>
          <w:sz w:val="24"/>
          <w:szCs w:val="24"/>
        </w:rPr>
      </w:pPr>
      <w:r w:rsidRPr="004D31BF">
        <w:rPr>
          <w:sz w:val="24"/>
          <w:szCs w:val="24"/>
        </w:rPr>
        <w:t>By changing from Residential 80 to Industrial Zoning District the following parcels of land as shown on the Town of Norton Assessor’s Map:</w:t>
      </w:r>
    </w:p>
    <w:p w14:paraId="6E6A72F9" w14:textId="77777777" w:rsidR="00BD4990" w:rsidRPr="004D31BF" w:rsidRDefault="00BD4990" w:rsidP="00BD4990">
      <w:pPr>
        <w:rPr>
          <w:sz w:val="24"/>
          <w:szCs w:val="24"/>
        </w:rPr>
      </w:pPr>
    </w:p>
    <w:p w14:paraId="04C9A798" w14:textId="77777777" w:rsidR="00BD4990" w:rsidRPr="004D31BF" w:rsidRDefault="00BD4990" w:rsidP="00BD4990">
      <w:pPr>
        <w:rPr>
          <w:sz w:val="24"/>
          <w:szCs w:val="24"/>
        </w:rPr>
      </w:pPr>
      <w:r w:rsidRPr="004D31BF">
        <w:rPr>
          <w:sz w:val="24"/>
          <w:szCs w:val="24"/>
        </w:rPr>
        <w:t>0 Rear E. Main Street; Map 11, Parcel 14-01</w:t>
      </w:r>
    </w:p>
    <w:p w14:paraId="472F2818" w14:textId="77777777" w:rsidR="00BD4990" w:rsidRPr="004D31BF" w:rsidRDefault="00BD4990" w:rsidP="00BD4990">
      <w:pPr>
        <w:rPr>
          <w:sz w:val="24"/>
          <w:szCs w:val="24"/>
        </w:rPr>
      </w:pPr>
      <w:r w:rsidRPr="004D31BF">
        <w:rPr>
          <w:sz w:val="24"/>
          <w:szCs w:val="24"/>
        </w:rPr>
        <w:t>0 Rear E. Main Street; Map 11, Parcel 15</w:t>
      </w:r>
    </w:p>
    <w:p w14:paraId="7721EB32" w14:textId="77777777" w:rsidR="00BD4990" w:rsidRPr="004D31BF" w:rsidRDefault="00BD4990" w:rsidP="00BD4990">
      <w:pPr>
        <w:rPr>
          <w:sz w:val="24"/>
          <w:szCs w:val="24"/>
        </w:rPr>
      </w:pPr>
      <w:r w:rsidRPr="004D31BF">
        <w:rPr>
          <w:sz w:val="24"/>
          <w:szCs w:val="24"/>
        </w:rPr>
        <w:t>0 Rear E. Main Street; Map 11, Parcel 16</w:t>
      </w:r>
    </w:p>
    <w:p w14:paraId="6B48CC21" w14:textId="77777777" w:rsidR="00BD4990" w:rsidRPr="004D31BF" w:rsidRDefault="00BD4990" w:rsidP="00BD4990">
      <w:pPr>
        <w:rPr>
          <w:sz w:val="24"/>
          <w:szCs w:val="24"/>
        </w:rPr>
      </w:pPr>
      <w:r w:rsidRPr="004D31BF">
        <w:rPr>
          <w:sz w:val="24"/>
          <w:szCs w:val="24"/>
        </w:rPr>
        <w:t>238 E. Main Street; Map 11, Parcel 17</w:t>
      </w:r>
    </w:p>
    <w:p w14:paraId="62CC0EA3" w14:textId="77777777" w:rsidR="00BD4990" w:rsidRPr="00043B30" w:rsidRDefault="00BD4990" w:rsidP="00BD4990"/>
    <w:p w14:paraId="495A7EC5" w14:textId="77777777" w:rsidR="00BD4990" w:rsidRPr="004D31BF" w:rsidRDefault="00BD4990" w:rsidP="00BD4990">
      <w:pPr>
        <w:jc w:val="center"/>
        <w:rPr>
          <w:sz w:val="24"/>
          <w:szCs w:val="24"/>
        </w:rPr>
      </w:pPr>
      <w:r w:rsidRPr="004D31BF">
        <w:rPr>
          <w:sz w:val="24"/>
          <w:szCs w:val="24"/>
        </w:rPr>
        <w:t>(PLANNING BOARD)</w:t>
      </w:r>
    </w:p>
    <w:p w14:paraId="2FBE3990" w14:textId="77777777" w:rsidR="00BD4990" w:rsidRDefault="00BD4990" w:rsidP="00BD4990">
      <w:pPr>
        <w:ind w:right="360"/>
        <w:jc w:val="both"/>
        <w:rPr>
          <w:rFonts w:eastAsia="Calibri"/>
          <w:b/>
          <w:bCs/>
          <w:sz w:val="24"/>
          <w:szCs w:val="24"/>
        </w:rPr>
      </w:pPr>
    </w:p>
    <w:p w14:paraId="2FB315AA" w14:textId="6591CA43" w:rsidR="00BD4990" w:rsidRDefault="00BD4990" w:rsidP="00BD4990">
      <w:pPr>
        <w:ind w:right="360"/>
        <w:jc w:val="both"/>
        <w:rPr>
          <w:rFonts w:eastAsia="Calibri"/>
          <w:b/>
          <w:bCs/>
          <w:sz w:val="24"/>
          <w:szCs w:val="24"/>
        </w:rPr>
      </w:pPr>
      <w:r w:rsidRPr="00DF65B8">
        <w:rPr>
          <w:rFonts w:eastAsia="Calibri"/>
          <w:b/>
          <w:bCs/>
          <w:sz w:val="24"/>
          <w:szCs w:val="24"/>
        </w:rPr>
        <w:t>FINANCE COMMITTEE:  Recommended.</w:t>
      </w:r>
    </w:p>
    <w:p w14:paraId="25095731" w14:textId="7262A706" w:rsidR="00A30EBF" w:rsidRDefault="00A30EBF" w:rsidP="00BD4990">
      <w:pPr>
        <w:ind w:right="360"/>
        <w:jc w:val="both"/>
        <w:rPr>
          <w:rFonts w:eastAsia="Calibri"/>
          <w:b/>
          <w:bCs/>
          <w:sz w:val="24"/>
          <w:szCs w:val="24"/>
        </w:rPr>
      </w:pPr>
    </w:p>
    <w:p w14:paraId="4DAE822C" w14:textId="27938875" w:rsidR="00A30EBF" w:rsidRDefault="00A30EBF" w:rsidP="00BD4990">
      <w:pPr>
        <w:ind w:right="360"/>
        <w:jc w:val="both"/>
        <w:rPr>
          <w:rFonts w:eastAsia="Calibri"/>
          <w:b/>
          <w:bCs/>
          <w:sz w:val="24"/>
          <w:szCs w:val="24"/>
        </w:rPr>
      </w:pPr>
      <w:r>
        <w:rPr>
          <w:rFonts w:eastAsia="Calibri"/>
          <w:b/>
          <w:bCs/>
          <w:sz w:val="24"/>
          <w:szCs w:val="24"/>
        </w:rPr>
        <w:t>Chairman of the Planning Board, Tim Griffin said that they did mee and discussed this article and voted to recommend it</w:t>
      </w:r>
      <w:r w:rsidR="00D62DBC">
        <w:rPr>
          <w:rFonts w:eastAsia="Calibri"/>
          <w:b/>
          <w:bCs/>
          <w:sz w:val="24"/>
          <w:szCs w:val="24"/>
        </w:rPr>
        <w:t xml:space="preserve"> to Town Meeting</w:t>
      </w:r>
    </w:p>
    <w:p w14:paraId="07971390" w14:textId="77777777" w:rsidR="00BD4990" w:rsidRPr="00DF65B8" w:rsidRDefault="00BD4990" w:rsidP="00BD4990">
      <w:pPr>
        <w:ind w:right="360"/>
        <w:jc w:val="both"/>
        <w:rPr>
          <w:rFonts w:eastAsia="Calibri"/>
          <w:b/>
          <w:bCs/>
          <w:sz w:val="24"/>
          <w:szCs w:val="24"/>
        </w:rPr>
      </w:pPr>
    </w:p>
    <w:p w14:paraId="641E093C" w14:textId="097D8AA1" w:rsidR="00BD4990" w:rsidRPr="00BD4990" w:rsidRDefault="00BD4990" w:rsidP="00BD4990">
      <w:pPr>
        <w:jc w:val="right"/>
        <w:rPr>
          <w:b/>
          <w:bCs/>
          <w:sz w:val="24"/>
          <w:szCs w:val="24"/>
          <w:u w:val="single"/>
        </w:rPr>
      </w:pPr>
      <w:r>
        <w:rPr>
          <w:b/>
          <w:bCs/>
          <w:sz w:val="24"/>
          <w:szCs w:val="24"/>
          <w:u w:val="single"/>
        </w:rPr>
        <w:t>ARTICLE PASSES BY 2/3 VOTE AS DECLARED BY THE MODERATOR</w:t>
      </w:r>
    </w:p>
    <w:p w14:paraId="30607D91" w14:textId="77777777" w:rsidR="00BD4990" w:rsidRDefault="00BD4990" w:rsidP="00001353">
      <w:pPr>
        <w:rPr>
          <w:sz w:val="24"/>
          <w:szCs w:val="24"/>
          <w:u w:val="single"/>
        </w:rPr>
      </w:pPr>
    </w:p>
    <w:p w14:paraId="0050D2EB" w14:textId="77777777" w:rsidR="00BD4990" w:rsidRPr="006A731C" w:rsidRDefault="00BD4990" w:rsidP="00001353">
      <w:pPr>
        <w:rPr>
          <w:sz w:val="24"/>
          <w:szCs w:val="24"/>
          <w:u w:val="single"/>
        </w:rPr>
      </w:pPr>
    </w:p>
    <w:p w14:paraId="249E74A9" w14:textId="77777777" w:rsidR="00001353" w:rsidRPr="006A731C" w:rsidRDefault="00001353" w:rsidP="00001353">
      <w:pPr>
        <w:rPr>
          <w:sz w:val="24"/>
          <w:szCs w:val="24"/>
          <w:u w:val="single"/>
        </w:rPr>
      </w:pPr>
      <w:r w:rsidRPr="006A731C">
        <w:rPr>
          <w:sz w:val="24"/>
          <w:szCs w:val="24"/>
          <w:u w:val="single"/>
        </w:rPr>
        <w:t>ARTICLE 16 (</w:t>
      </w:r>
      <w:r w:rsidRPr="006A731C">
        <w:rPr>
          <w:color w:val="FF0000"/>
          <w:sz w:val="24"/>
          <w:szCs w:val="24"/>
          <w:u w:val="single"/>
        </w:rPr>
        <w:t xml:space="preserve">If moved </w:t>
      </w:r>
      <w:r w:rsidRPr="006A731C">
        <w:rPr>
          <w:sz w:val="24"/>
          <w:szCs w:val="24"/>
          <w:u w:val="single"/>
        </w:rPr>
        <w:t>- 2/3 Vote)</w:t>
      </w:r>
    </w:p>
    <w:p w14:paraId="6DEE3A3A" w14:textId="77777777" w:rsidR="00001353" w:rsidRPr="006A731C" w:rsidRDefault="00001353" w:rsidP="00001353">
      <w:pPr>
        <w:jc w:val="center"/>
        <w:rPr>
          <w:sz w:val="24"/>
          <w:szCs w:val="24"/>
          <w:u w:val="single"/>
        </w:rPr>
      </w:pPr>
    </w:p>
    <w:p w14:paraId="673CC42B" w14:textId="684007AB" w:rsidR="00001353" w:rsidRDefault="00001353" w:rsidP="00001353">
      <w:pPr>
        <w:jc w:val="both"/>
        <w:rPr>
          <w:sz w:val="24"/>
          <w:szCs w:val="24"/>
        </w:rPr>
      </w:pPr>
      <w:r w:rsidRPr="006A731C">
        <w:rPr>
          <w:sz w:val="24"/>
          <w:szCs w:val="24"/>
        </w:rPr>
        <w:t xml:space="preserve">I </w:t>
      </w:r>
      <w:r w:rsidR="00484C18">
        <w:rPr>
          <w:sz w:val="24"/>
          <w:szCs w:val="24"/>
        </w:rPr>
        <w:t xml:space="preserve">Stephen Evans </w:t>
      </w:r>
      <w:r w:rsidRPr="006A731C">
        <w:rPr>
          <w:sz w:val="24"/>
          <w:szCs w:val="24"/>
        </w:rPr>
        <w:t>MOVE that the Town vote to amend the Norton Zoning By-Law, Article III – Zoning Map and Districts and the Town of Norton Zoning Map adapted thereunder, which is entitled “Zoning Map Town of Norton, Massachusetts and dated June 1999”, last revised October 17, 2020, by changing from the Residential Eighty (R-80) Zoning District to Commercial (C) on an area of land along White Street, East Main Street and Newland Streets containing the parcels of land as shown on the Town of Norton Assessor’s Map as Assessor’s Map 5, Parcel 33, and Assessors Map 5, Parcel 33-01.</w:t>
      </w:r>
    </w:p>
    <w:p w14:paraId="4ABF9930" w14:textId="3364A7C5" w:rsidR="00D62DBC" w:rsidRDefault="00D62DBC" w:rsidP="00001353">
      <w:pPr>
        <w:jc w:val="both"/>
        <w:rPr>
          <w:sz w:val="24"/>
          <w:szCs w:val="24"/>
        </w:rPr>
      </w:pPr>
    </w:p>
    <w:p w14:paraId="2CB02944" w14:textId="0F94BE91" w:rsidR="00D62DBC" w:rsidRDefault="00D62DBC" w:rsidP="00D62DBC">
      <w:pPr>
        <w:ind w:right="360"/>
        <w:jc w:val="both"/>
        <w:rPr>
          <w:rFonts w:eastAsia="Calibri"/>
          <w:b/>
          <w:bCs/>
          <w:sz w:val="24"/>
          <w:szCs w:val="24"/>
        </w:rPr>
      </w:pPr>
      <w:r>
        <w:rPr>
          <w:rFonts w:eastAsia="Calibri"/>
          <w:b/>
          <w:bCs/>
          <w:sz w:val="24"/>
          <w:szCs w:val="24"/>
        </w:rPr>
        <w:t>Chairman of the Planning Board, Tim Griffin said that they did meet and discussed this article and voted to recommend it to Town Meeting</w:t>
      </w:r>
    </w:p>
    <w:p w14:paraId="24C44E8B" w14:textId="1A05DD9A" w:rsidR="00D62DBC" w:rsidRDefault="00D62DBC" w:rsidP="00D62DBC">
      <w:pPr>
        <w:ind w:right="360"/>
        <w:jc w:val="both"/>
        <w:rPr>
          <w:rFonts w:eastAsia="Calibri"/>
          <w:b/>
          <w:bCs/>
          <w:sz w:val="24"/>
          <w:szCs w:val="24"/>
        </w:rPr>
      </w:pPr>
    </w:p>
    <w:p w14:paraId="6E130BC6" w14:textId="7B73118B" w:rsidR="00D62DBC" w:rsidRDefault="00D62DBC" w:rsidP="00D62DBC">
      <w:pPr>
        <w:ind w:right="360"/>
        <w:jc w:val="both"/>
        <w:rPr>
          <w:rFonts w:eastAsia="Calibri"/>
          <w:b/>
          <w:bCs/>
          <w:sz w:val="24"/>
          <w:szCs w:val="24"/>
        </w:rPr>
      </w:pPr>
      <w:r>
        <w:rPr>
          <w:rFonts w:eastAsia="Calibri"/>
          <w:b/>
          <w:bCs/>
          <w:sz w:val="24"/>
          <w:szCs w:val="24"/>
        </w:rPr>
        <w:t>Oren Sigal spoke about the Parcels and that he was not in favor of this article.</w:t>
      </w:r>
    </w:p>
    <w:p w14:paraId="08750D51" w14:textId="03CE0498" w:rsidR="00484C18" w:rsidRDefault="00484C18" w:rsidP="00D62DBC">
      <w:pPr>
        <w:ind w:right="360"/>
        <w:jc w:val="both"/>
        <w:rPr>
          <w:rFonts w:eastAsia="Calibri"/>
          <w:b/>
          <w:bCs/>
          <w:sz w:val="24"/>
          <w:szCs w:val="24"/>
        </w:rPr>
      </w:pPr>
    </w:p>
    <w:p w14:paraId="11F5DD56" w14:textId="2038DAA1" w:rsidR="008048CE" w:rsidRDefault="00484C18" w:rsidP="008048CE">
      <w:pPr>
        <w:ind w:right="360"/>
        <w:rPr>
          <w:rFonts w:eastAsia="Calibri"/>
          <w:b/>
          <w:bCs/>
          <w:sz w:val="24"/>
          <w:szCs w:val="24"/>
        </w:rPr>
      </w:pPr>
      <w:r>
        <w:rPr>
          <w:rFonts w:eastAsia="Calibri"/>
          <w:b/>
          <w:bCs/>
          <w:sz w:val="24"/>
          <w:szCs w:val="24"/>
        </w:rPr>
        <w:t xml:space="preserve">Matthew </w:t>
      </w:r>
      <w:proofErr w:type="spellStart"/>
      <w:r>
        <w:rPr>
          <w:rFonts w:eastAsia="Calibri"/>
          <w:b/>
          <w:bCs/>
          <w:sz w:val="24"/>
          <w:szCs w:val="24"/>
        </w:rPr>
        <w:t>Drane</w:t>
      </w:r>
      <w:proofErr w:type="spellEnd"/>
      <w:r>
        <w:rPr>
          <w:rFonts w:eastAsia="Calibri"/>
          <w:b/>
          <w:bCs/>
          <w:sz w:val="24"/>
          <w:szCs w:val="24"/>
        </w:rPr>
        <w:t>, the owner’s son spoke that the land was purchased as commercial property and is now listed as residential.  His parents were never notified and going back on the minutes no changes were found.</w:t>
      </w:r>
    </w:p>
    <w:p w14:paraId="236D6419" w14:textId="36A5EAC0" w:rsidR="00484C18" w:rsidRDefault="00484C18" w:rsidP="00D62DBC">
      <w:pPr>
        <w:ind w:right="360"/>
        <w:jc w:val="both"/>
        <w:rPr>
          <w:rFonts w:eastAsia="Calibri"/>
          <w:b/>
          <w:bCs/>
          <w:sz w:val="24"/>
          <w:szCs w:val="24"/>
        </w:rPr>
      </w:pPr>
    </w:p>
    <w:p w14:paraId="162B8F29" w14:textId="1B0E5F6D" w:rsidR="00484C18" w:rsidRDefault="00484C18" w:rsidP="00D62DBC">
      <w:pPr>
        <w:ind w:right="360"/>
        <w:jc w:val="both"/>
        <w:rPr>
          <w:rFonts w:eastAsia="Calibri"/>
          <w:b/>
          <w:bCs/>
          <w:sz w:val="24"/>
          <w:szCs w:val="24"/>
        </w:rPr>
      </w:pPr>
      <w:r>
        <w:rPr>
          <w:rFonts w:eastAsia="Calibri"/>
          <w:b/>
          <w:bCs/>
          <w:sz w:val="24"/>
          <w:szCs w:val="24"/>
        </w:rPr>
        <w:t xml:space="preserve">Ralph </w:t>
      </w:r>
      <w:proofErr w:type="spellStart"/>
      <w:r>
        <w:rPr>
          <w:rFonts w:eastAsia="Calibri"/>
          <w:b/>
          <w:bCs/>
          <w:sz w:val="24"/>
          <w:szCs w:val="24"/>
        </w:rPr>
        <w:t>Stefanelli</w:t>
      </w:r>
      <w:proofErr w:type="spellEnd"/>
      <w:r w:rsidR="008048CE">
        <w:rPr>
          <w:rFonts w:eastAsia="Calibri"/>
          <w:b/>
          <w:bCs/>
          <w:sz w:val="24"/>
          <w:szCs w:val="24"/>
        </w:rPr>
        <w:t xml:space="preserve">, Maureen </w:t>
      </w:r>
      <w:proofErr w:type="spellStart"/>
      <w:r w:rsidR="008048CE">
        <w:rPr>
          <w:rFonts w:eastAsia="Calibri"/>
          <w:b/>
          <w:bCs/>
          <w:sz w:val="24"/>
          <w:szCs w:val="24"/>
        </w:rPr>
        <w:t>Sroczinski</w:t>
      </w:r>
      <w:proofErr w:type="spellEnd"/>
      <w:r w:rsidR="008048CE">
        <w:rPr>
          <w:rFonts w:eastAsia="Calibri"/>
          <w:b/>
          <w:bCs/>
          <w:sz w:val="24"/>
          <w:szCs w:val="24"/>
        </w:rPr>
        <w:t xml:space="preserve"> and Michael Toole</w:t>
      </w:r>
      <w:r>
        <w:rPr>
          <w:rFonts w:eastAsia="Calibri"/>
          <w:b/>
          <w:bCs/>
          <w:sz w:val="24"/>
          <w:szCs w:val="24"/>
        </w:rPr>
        <w:t xml:space="preserve"> expressed </w:t>
      </w:r>
      <w:r w:rsidR="008048CE">
        <w:rPr>
          <w:rFonts w:eastAsia="Calibri"/>
          <w:b/>
          <w:bCs/>
          <w:sz w:val="24"/>
          <w:szCs w:val="24"/>
        </w:rPr>
        <w:t>their</w:t>
      </w:r>
      <w:r>
        <w:rPr>
          <w:rFonts w:eastAsia="Calibri"/>
          <w:b/>
          <w:bCs/>
          <w:sz w:val="24"/>
          <w:szCs w:val="24"/>
        </w:rPr>
        <w:t xml:space="preserve"> concerns.</w:t>
      </w:r>
    </w:p>
    <w:p w14:paraId="116F9E5C" w14:textId="021AE706" w:rsidR="008048CE" w:rsidRDefault="008048CE" w:rsidP="00D62DBC">
      <w:pPr>
        <w:ind w:right="360"/>
        <w:jc w:val="both"/>
        <w:rPr>
          <w:rFonts w:eastAsia="Calibri"/>
          <w:b/>
          <w:bCs/>
          <w:sz w:val="24"/>
          <w:szCs w:val="24"/>
        </w:rPr>
      </w:pPr>
    </w:p>
    <w:p w14:paraId="4F4271AC" w14:textId="18057085" w:rsidR="008048CE" w:rsidRDefault="008048CE" w:rsidP="00D62DBC">
      <w:pPr>
        <w:ind w:right="360"/>
        <w:jc w:val="both"/>
        <w:rPr>
          <w:rFonts w:eastAsia="Calibri"/>
          <w:b/>
          <w:bCs/>
          <w:sz w:val="24"/>
          <w:szCs w:val="24"/>
        </w:rPr>
      </w:pPr>
      <w:r>
        <w:rPr>
          <w:rFonts w:eastAsia="Calibri"/>
          <w:b/>
          <w:bCs/>
          <w:sz w:val="24"/>
          <w:szCs w:val="24"/>
        </w:rPr>
        <w:t>Keith Silver made a motion to move the question. Motion to move the question passed.</w:t>
      </w:r>
    </w:p>
    <w:p w14:paraId="0C574B81" w14:textId="20F0AD65" w:rsidR="008048CE" w:rsidRDefault="008048CE" w:rsidP="00D62DBC">
      <w:pPr>
        <w:ind w:right="360"/>
        <w:jc w:val="both"/>
        <w:rPr>
          <w:rFonts w:eastAsia="Calibri"/>
          <w:b/>
          <w:bCs/>
          <w:sz w:val="24"/>
          <w:szCs w:val="24"/>
        </w:rPr>
      </w:pPr>
      <w:r>
        <w:rPr>
          <w:rFonts w:eastAsia="Calibri"/>
          <w:b/>
          <w:bCs/>
          <w:sz w:val="24"/>
          <w:szCs w:val="24"/>
        </w:rPr>
        <w:lastRenderedPageBreak/>
        <w:t>Request for amendment to move the question to the Planning Board for further study was made.  The amendment failed.</w:t>
      </w:r>
    </w:p>
    <w:p w14:paraId="4C38AEB8" w14:textId="35939712" w:rsidR="008048CE" w:rsidRDefault="008048CE" w:rsidP="00D62DBC">
      <w:pPr>
        <w:ind w:right="360"/>
        <w:jc w:val="both"/>
        <w:rPr>
          <w:rFonts w:eastAsia="Calibri"/>
          <w:b/>
          <w:bCs/>
          <w:sz w:val="24"/>
          <w:szCs w:val="24"/>
        </w:rPr>
      </w:pPr>
    </w:p>
    <w:p w14:paraId="7A17594A" w14:textId="33A3FA3A" w:rsidR="008048CE" w:rsidRDefault="008048CE" w:rsidP="00D62DBC">
      <w:pPr>
        <w:ind w:right="360"/>
        <w:jc w:val="both"/>
        <w:rPr>
          <w:rFonts w:eastAsia="Calibri"/>
          <w:b/>
          <w:bCs/>
          <w:sz w:val="24"/>
          <w:szCs w:val="24"/>
        </w:rPr>
      </w:pPr>
      <w:r>
        <w:rPr>
          <w:rFonts w:eastAsia="Calibri"/>
          <w:b/>
          <w:bCs/>
          <w:sz w:val="24"/>
          <w:szCs w:val="24"/>
        </w:rPr>
        <w:t>Laura Parker, 4 Allen Drive, made a motion to move the question.  Motion to move the question passed.</w:t>
      </w:r>
    </w:p>
    <w:p w14:paraId="71066FCF" w14:textId="1EFC4513" w:rsidR="008048CE" w:rsidRDefault="008048CE" w:rsidP="00D62DBC">
      <w:pPr>
        <w:ind w:right="360"/>
        <w:jc w:val="both"/>
        <w:rPr>
          <w:rFonts w:eastAsia="Calibri"/>
          <w:b/>
          <w:bCs/>
          <w:sz w:val="24"/>
          <w:szCs w:val="24"/>
        </w:rPr>
      </w:pPr>
    </w:p>
    <w:p w14:paraId="2377E84B" w14:textId="7874FF24" w:rsidR="00001353" w:rsidRPr="00C24468" w:rsidRDefault="00C24468" w:rsidP="00001353">
      <w:pPr>
        <w:pStyle w:val="BodyText"/>
        <w:spacing w:after="240"/>
        <w:ind w:right="360"/>
        <w:jc w:val="right"/>
        <w:rPr>
          <w:b/>
          <w:bCs/>
          <w:szCs w:val="24"/>
          <w:u w:val="single"/>
          <w:lang w:val="en-US"/>
        </w:rPr>
      </w:pPr>
      <w:r w:rsidRPr="00C24468">
        <w:rPr>
          <w:b/>
          <w:bCs/>
          <w:szCs w:val="24"/>
          <w:u w:val="single"/>
          <w:lang w:val="en-US"/>
        </w:rPr>
        <w:t>A</w:t>
      </w:r>
      <w:r>
        <w:rPr>
          <w:b/>
          <w:bCs/>
          <w:szCs w:val="24"/>
          <w:u w:val="single"/>
          <w:lang w:val="en-US"/>
        </w:rPr>
        <w:t>RTICLE FAILS FOR LACK OF 2/3 VOTE</w:t>
      </w:r>
      <w:r w:rsidRPr="00C24468">
        <w:rPr>
          <w:b/>
          <w:bCs/>
          <w:szCs w:val="24"/>
          <w:u w:val="single"/>
          <w:lang w:val="en-US"/>
        </w:rPr>
        <w:t xml:space="preserve"> </w:t>
      </w:r>
    </w:p>
    <w:p w14:paraId="4A174D8D" w14:textId="77777777" w:rsidR="00001353" w:rsidRPr="006A731C" w:rsidRDefault="00001353" w:rsidP="00001353">
      <w:pPr>
        <w:ind w:right="54"/>
        <w:rPr>
          <w:sz w:val="24"/>
          <w:szCs w:val="24"/>
        </w:rPr>
      </w:pPr>
    </w:p>
    <w:p w14:paraId="3DBFE99F" w14:textId="5F302D75" w:rsidR="007201F3" w:rsidRDefault="00C24468" w:rsidP="00001353">
      <w:pPr>
        <w:rPr>
          <w:sz w:val="24"/>
          <w:szCs w:val="24"/>
        </w:rPr>
      </w:pPr>
      <w:r>
        <w:rPr>
          <w:sz w:val="24"/>
          <w:szCs w:val="24"/>
        </w:rPr>
        <w:t>Motion to close the meeting was made and second.</w:t>
      </w:r>
    </w:p>
    <w:p w14:paraId="564CBFFD" w14:textId="596E289F" w:rsidR="00C24468" w:rsidRDefault="00C24468" w:rsidP="00001353">
      <w:pPr>
        <w:rPr>
          <w:sz w:val="24"/>
          <w:szCs w:val="24"/>
        </w:rPr>
      </w:pPr>
    </w:p>
    <w:p w14:paraId="72194230" w14:textId="1F6C7BA9" w:rsidR="00C24468" w:rsidRDefault="00C24468" w:rsidP="00001353">
      <w:pPr>
        <w:rPr>
          <w:sz w:val="24"/>
          <w:szCs w:val="24"/>
        </w:rPr>
      </w:pPr>
      <w:r>
        <w:rPr>
          <w:sz w:val="24"/>
          <w:szCs w:val="24"/>
        </w:rPr>
        <w:t>The Annual Town Meeting was adjourned at 3:58 pm</w:t>
      </w:r>
    </w:p>
    <w:p w14:paraId="1FD0BF9D" w14:textId="2653ACE0" w:rsidR="00866AE5" w:rsidRDefault="00866AE5" w:rsidP="00001353">
      <w:pPr>
        <w:rPr>
          <w:sz w:val="24"/>
          <w:szCs w:val="24"/>
        </w:rPr>
      </w:pPr>
    </w:p>
    <w:p w14:paraId="731BC1BF" w14:textId="567F9C2C" w:rsidR="00866AE5" w:rsidRDefault="00866AE5" w:rsidP="00001353">
      <w:pPr>
        <w:rPr>
          <w:sz w:val="24"/>
          <w:szCs w:val="24"/>
        </w:rPr>
      </w:pPr>
      <w:r>
        <w:rPr>
          <w:sz w:val="24"/>
          <w:szCs w:val="24"/>
        </w:rPr>
        <w:t>A TRUE COPY ATTEST:</w:t>
      </w:r>
    </w:p>
    <w:p w14:paraId="78973593" w14:textId="5BEF3054" w:rsidR="00866AE5" w:rsidRDefault="00866AE5" w:rsidP="00001353">
      <w:pPr>
        <w:rPr>
          <w:sz w:val="24"/>
          <w:szCs w:val="24"/>
        </w:rPr>
      </w:pPr>
    </w:p>
    <w:p w14:paraId="021DDDF6" w14:textId="4ED8D8DE" w:rsidR="00866AE5" w:rsidRDefault="00866AE5" w:rsidP="00001353">
      <w:pPr>
        <w:rPr>
          <w:sz w:val="24"/>
          <w:szCs w:val="24"/>
        </w:rPr>
      </w:pPr>
    </w:p>
    <w:p w14:paraId="7004A6D2" w14:textId="7083D748" w:rsidR="00866AE5" w:rsidRDefault="00866AE5" w:rsidP="00001353">
      <w:pPr>
        <w:rPr>
          <w:sz w:val="24"/>
          <w:szCs w:val="24"/>
        </w:rPr>
      </w:pPr>
      <w:r>
        <w:rPr>
          <w:sz w:val="24"/>
          <w:szCs w:val="24"/>
        </w:rPr>
        <w:t>Lucia B. Longhurst</w:t>
      </w:r>
    </w:p>
    <w:p w14:paraId="0CE6DACC" w14:textId="761D44A7" w:rsidR="00866AE5" w:rsidRPr="006A731C" w:rsidRDefault="00866AE5" w:rsidP="00001353">
      <w:pPr>
        <w:rPr>
          <w:sz w:val="24"/>
          <w:szCs w:val="24"/>
        </w:rPr>
      </w:pPr>
      <w:r>
        <w:rPr>
          <w:sz w:val="24"/>
          <w:szCs w:val="24"/>
        </w:rPr>
        <w:t>Town Clerk</w:t>
      </w:r>
    </w:p>
    <w:sectPr w:rsidR="00866AE5" w:rsidRPr="006A731C" w:rsidSect="00FE18E5">
      <w:headerReference w:type="default" r:id="rId16"/>
      <w:type w:val="continuous"/>
      <w:pgSz w:w="12240" w:h="15840" w:code="1"/>
      <w:pgMar w:top="1008" w:right="1714" w:bottom="1008" w:left="2016" w:header="720" w:footer="10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1382" w14:textId="77777777" w:rsidR="00434E38" w:rsidRDefault="00434E38">
      <w:r>
        <w:separator/>
      </w:r>
    </w:p>
  </w:endnote>
  <w:endnote w:type="continuationSeparator" w:id="0">
    <w:p w14:paraId="3DBDAE64" w14:textId="77777777" w:rsidR="00434E38" w:rsidRDefault="0043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ECC1" w14:textId="77777777" w:rsidR="00434E38" w:rsidRDefault="00434E38">
      <w:r>
        <w:separator/>
      </w:r>
    </w:p>
  </w:footnote>
  <w:footnote w:type="continuationSeparator" w:id="0">
    <w:p w14:paraId="24EB34E9" w14:textId="77777777" w:rsidR="00434E38" w:rsidRDefault="0043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2CE2" w14:textId="77777777" w:rsidR="006E1757" w:rsidRPr="001F2F39" w:rsidRDefault="006E1757" w:rsidP="00785402">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136"/>
    <w:multiLevelType w:val="hybridMultilevel"/>
    <w:tmpl w:val="5DFCDFD0"/>
    <w:lvl w:ilvl="0" w:tplc="4BE6394A">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467EE"/>
    <w:multiLevelType w:val="hybridMultilevel"/>
    <w:tmpl w:val="3E90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14C71"/>
    <w:multiLevelType w:val="hybridMultilevel"/>
    <w:tmpl w:val="6FC8CE1C"/>
    <w:lvl w:ilvl="0" w:tplc="F1AAAB10">
      <w:start w:val="2"/>
      <w:numFmt w:val="decimal"/>
      <w:lvlText w:val="(%1)"/>
      <w:lvlJc w:val="right"/>
      <w:pPr>
        <w:ind w:left="540" w:hanging="180"/>
      </w:pPr>
      <w:rPr>
        <w:rFonts w:ascii="Times New Roman" w:eastAsia="Calibri"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464012"/>
    <w:multiLevelType w:val="hybridMultilevel"/>
    <w:tmpl w:val="81FE777E"/>
    <w:lvl w:ilvl="0" w:tplc="9D728610">
      <w:start w:val="1"/>
      <w:numFmt w:val="upperLetter"/>
      <w:lvlText w:val="%1."/>
      <w:lvlJc w:val="left"/>
      <w:pPr>
        <w:ind w:left="360" w:hanging="360"/>
      </w:pPr>
      <w:rPr>
        <w:rFonts w:ascii="Times New Roman" w:eastAsiaTheme="minorEastAsia" w:hAnsi="Times New Roman" w:cs="Times New Roman"/>
        <w:b w:val="0"/>
        <w:bCs w:val="0"/>
      </w:rPr>
    </w:lvl>
    <w:lvl w:ilvl="1" w:tplc="B2808EB8">
      <w:start w:val="1"/>
      <w:numFmt w:val="decimal"/>
      <w:lvlText w:val="%2."/>
      <w:lvlJc w:val="left"/>
      <w:pPr>
        <w:ind w:left="1080" w:hanging="360"/>
      </w:pPr>
      <w:rPr>
        <w:rFonts w:ascii="Times New Roman" w:eastAsiaTheme="minorEastAsia"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6B4353"/>
    <w:multiLevelType w:val="hybridMultilevel"/>
    <w:tmpl w:val="FA064BC6"/>
    <w:lvl w:ilvl="0" w:tplc="4A62FDCE">
      <w:start w:val="1"/>
      <w:numFmt w:val="lowerLetter"/>
      <w:pStyle w:val="level1"/>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A3759"/>
    <w:multiLevelType w:val="hybridMultilevel"/>
    <w:tmpl w:val="0548F926"/>
    <w:lvl w:ilvl="0" w:tplc="91DADDBE">
      <w:start w:val="1"/>
      <w:numFmt w:val="upp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44094460"/>
    <w:multiLevelType w:val="hybridMultilevel"/>
    <w:tmpl w:val="B91C0492"/>
    <w:lvl w:ilvl="0" w:tplc="3A7069EE">
      <w:start w:val="1"/>
      <w:numFmt w:val="decimal"/>
      <w:lvlText w:val="(%1)"/>
      <w:lvlJc w:val="right"/>
      <w:pPr>
        <w:ind w:left="900" w:hanging="180"/>
      </w:pPr>
      <w:rPr>
        <w:rFonts w:ascii="Times New Roman" w:eastAsia="Calibri"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4BB76E4D"/>
    <w:multiLevelType w:val="hybridMultilevel"/>
    <w:tmpl w:val="06E87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C7649C"/>
    <w:multiLevelType w:val="hybridMultilevel"/>
    <w:tmpl w:val="BE36AF9C"/>
    <w:lvl w:ilvl="0" w:tplc="656AF89E">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B3EB2"/>
    <w:multiLevelType w:val="hybridMultilevel"/>
    <w:tmpl w:val="8020E1F2"/>
    <w:lvl w:ilvl="0" w:tplc="F52E83C4">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A0D78"/>
    <w:multiLevelType w:val="hybridMultilevel"/>
    <w:tmpl w:val="BE229EB8"/>
    <w:lvl w:ilvl="0" w:tplc="95902468">
      <w:start w:val="1"/>
      <w:numFmt w:val="decimal"/>
      <w:lvlText w:val="%1."/>
      <w:lvlJc w:val="left"/>
      <w:pPr>
        <w:ind w:left="1080" w:hanging="360"/>
      </w:pPr>
      <w:rPr>
        <w:rFonts w:ascii="Times New Roman" w:eastAsia="Times New Roman" w:hAnsi="Times New Roman" w:cs="Times New Roman" w:hint="default"/>
        <w:b/>
        <w:bCs/>
        <w:spacing w:val="-3"/>
        <w:w w:val="99"/>
        <w:sz w:val="24"/>
        <w:szCs w:val="24"/>
      </w:rPr>
    </w:lvl>
    <w:lvl w:ilvl="1" w:tplc="19FAF554">
      <w:start w:val="1"/>
      <w:numFmt w:val="lowerLetter"/>
      <w:lvlText w:val="%2."/>
      <w:lvlJc w:val="left"/>
      <w:pPr>
        <w:ind w:left="1440" w:hanging="360"/>
      </w:pPr>
      <w:rPr>
        <w:rFonts w:ascii="Times New Roman" w:eastAsia="Times New Roman" w:hAnsi="Times New Roman" w:cs="Times New Roman" w:hint="default"/>
        <w:spacing w:val="-1"/>
        <w:w w:val="99"/>
        <w:sz w:val="24"/>
        <w:szCs w:val="24"/>
      </w:rPr>
    </w:lvl>
    <w:lvl w:ilvl="2" w:tplc="207CB3FC">
      <w:start w:val="1"/>
      <w:numFmt w:val="lowerRoman"/>
      <w:lvlText w:val="%3."/>
      <w:lvlJc w:val="left"/>
      <w:pPr>
        <w:ind w:left="1800" w:hanging="308"/>
      </w:pPr>
      <w:rPr>
        <w:rFonts w:ascii="Times New Roman" w:eastAsia="Times New Roman" w:hAnsi="Times New Roman" w:cs="Times New Roman" w:hint="default"/>
        <w:spacing w:val="-5"/>
        <w:w w:val="99"/>
        <w:sz w:val="24"/>
        <w:szCs w:val="24"/>
      </w:rPr>
    </w:lvl>
    <w:lvl w:ilvl="3" w:tplc="5E02FA02">
      <w:start w:val="1"/>
      <w:numFmt w:val="decimal"/>
      <w:lvlText w:val="%4."/>
      <w:lvlJc w:val="left"/>
      <w:pPr>
        <w:ind w:left="2160" w:hanging="360"/>
      </w:pPr>
      <w:rPr>
        <w:rFonts w:ascii="Times New Roman" w:eastAsia="Times New Roman" w:hAnsi="Times New Roman" w:cs="Times New Roman" w:hint="default"/>
        <w:spacing w:val="-3"/>
        <w:w w:val="99"/>
        <w:sz w:val="24"/>
        <w:szCs w:val="24"/>
      </w:rPr>
    </w:lvl>
    <w:lvl w:ilvl="4" w:tplc="DC6CC40A">
      <w:numFmt w:val="bullet"/>
      <w:lvlText w:val="•"/>
      <w:lvlJc w:val="left"/>
      <w:pPr>
        <w:ind w:left="3277" w:hanging="360"/>
      </w:pPr>
    </w:lvl>
    <w:lvl w:ilvl="5" w:tplc="38F8CCB6">
      <w:numFmt w:val="bullet"/>
      <w:lvlText w:val="•"/>
      <w:lvlJc w:val="left"/>
      <w:pPr>
        <w:ind w:left="4394" w:hanging="360"/>
      </w:pPr>
    </w:lvl>
    <w:lvl w:ilvl="6" w:tplc="ED1E5D04">
      <w:numFmt w:val="bullet"/>
      <w:lvlText w:val="•"/>
      <w:lvlJc w:val="left"/>
      <w:pPr>
        <w:ind w:left="5511" w:hanging="360"/>
      </w:pPr>
    </w:lvl>
    <w:lvl w:ilvl="7" w:tplc="D26E7800">
      <w:numFmt w:val="bullet"/>
      <w:lvlText w:val="•"/>
      <w:lvlJc w:val="left"/>
      <w:pPr>
        <w:ind w:left="6628" w:hanging="360"/>
      </w:pPr>
    </w:lvl>
    <w:lvl w:ilvl="8" w:tplc="2670F7D2">
      <w:numFmt w:val="bullet"/>
      <w:lvlText w:val="•"/>
      <w:lvlJc w:val="left"/>
      <w:pPr>
        <w:ind w:left="7745" w:hanging="360"/>
      </w:pPr>
    </w:lvl>
  </w:abstractNum>
  <w:abstractNum w:abstractNumId="11" w15:restartNumberingAfterBreak="0">
    <w:nsid w:val="6B4A5736"/>
    <w:multiLevelType w:val="hybridMultilevel"/>
    <w:tmpl w:val="5900D08E"/>
    <w:lvl w:ilvl="0" w:tplc="0409000F">
      <w:start w:val="1"/>
      <w:numFmt w:val="decimal"/>
      <w:lvlText w:val="%1."/>
      <w:lvlJc w:val="left"/>
      <w:pPr>
        <w:ind w:left="360" w:hanging="360"/>
      </w:pPr>
      <w:rPr>
        <w:rFonts w:hint="default"/>
      </w:rPr>
    </w:lvl>
    <w:lvl w:ilvl="1" w:tplc="91DADDBE">
      <w:start w:val="1"/>
      <w:numFmt w:val="upperLetter"/>
      <w:lvlText w:val="%2."/>
      <w:lvlJc w:val="left"/>
      <w:pPr>
        <w:ind w:left="810" w:hanging="360"/>
      </w:pPr>
      <w:rPr>
        <w:rFonts w:ascii="Times New Roman" w:eastAsiaTheme="minorEastAsia" w:hAnsi="Times New Roman" w:cs="Times New Roman"/>
      </w:rPr>
    </w:lvl>
    <w:lvl w:ilvl="2" w:tplc="0409001B">
      <w:start w:val="1"/>
      <w:numFmt w:val="lowerRoman"/>
      <w:lvlText w:val="%3."/>
      <w:lvlJc w:val="right"/>
      <w:pPr>
        <w:ind w:left="1350" w:hanging="180"/>
      </w:pPr>
    </w:lvl>
    <w:lvl w:ilvl="3" w:tplc="0409000F">
      <w:start w:val="1"/>
      <w:numFmt w:val="decimal"/>
      <w:lvlText w:val="%4."/>
      <w:lvlJc w:val="left"/>
      <w:pPr>
        <w:ind w:left="810" w:hanging="360"/>
      </w:pPr>
    </w:lvl>
    <w:lvl w:ilvl="4" w:tplc="04090019">
      <w:start w:val="1"/>
      <w:numFmt w:val="lowerLetter"/>
      <w:lvlText w:val="%5."/>
      <w:lvlJc w:val="left"/>
      <w:pPr>
        <w:ind w:left="1170" w:hanging="360"/>
      </w:pPr>
    </w:lvl>
    <w:lvl w:ilvl="5" w:tplc="0409001B">
      <w:start w:val="1"/>
      <w:numFmt w:val="lowerRoman"/>
      <w:lvlText w:val="%6."/>
      <w:lvlJc w:val="right"/>
      <w:pPr>
        <w:ind w:left="1620" w:hanging="180"/>
      </w:pPr>
    </w:lvl>
    <w:lvl w:ilvl="6" w:tplc="0409000F">
      <w:start w:val="1"/>
      <w:numFmt w:val="decimal"/>
      <w:lvlText w:val="%7."/>
      <w:lvlJc w:val="left"/>
      <w:pPr>
        <w:ind w:left="207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9F5FEF"/>
    <w:multiLevelType w:val="hybridMultilevel"/>
    <w:tmpl w:val="5C98BD64"/>
    <w:lvl w:ilvl="0" w:tplc="656AF89E">
      <w:start w:val="1"/>
      <w:numFmt w:val="upperLetter"/>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1"/>
  </w:num>
  <w:num w:numId="3">
    <w:abstractNumId w:val="4"/>
  </w:num>
  <w:num w:numId="4">
    <w:abstractNumId w:val="9"/>
  </w:num>
  <w:num w:numId="5">
    <w:abstractNumId w:val="0"/>
  </w:num>
  <w:num w:numId="6">
    <w:abstractNumId w:val="1"/>
  </w:num>
  <w:num w:numId="7">
    <w:abstractNumId w:val="5"/>
  </w:num>
  <w:num w:numId="8">
    <w:abstractNumId w:val="6"/>
  </w:num>
  <w:num w:numId="9">
    <w:abstractNumId w:val="7"/>
  </w:num>
  <w:num w:numId="10">
    <w:abstractNumId w:val="12"/>
  </w:num>
  <w:num w:numId="11">
    <w:abstractNumId w:val="8"/>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75"/>
    <w:rsid w:val="000004C7"/>
    <w:rsid w:val="00001353"/>
    <w:rsid w:val="00001D3C"/>
    <w:rsid w:val="00003A33"/>
    <w:rsid w:val="000055C1"/>
    <w:rsid w:val="000055D4"/>
    <w:rsid w:val="000059FB"/>
    <w:rsid w:val="00006175"/>
    <w:rsid w:val="00006CB9"/>
    <w:rsid w:val="000070EC"/>
    <w:rsid w:val="00007C79"/>
    <w:rsid w:val="000107FC"/>
    <w:rsid w:val="00010AD2"/>
    <w:rsid w:val="00010B3E"/>
    <w:rsid w:val="00010E99"/>
    <w:rsid w:val="00012B44"/>
    <w:rsid w:val="00012CF6"/>
    <w:rsid w:val="00014389"/>
    <w:rsid w:val="0002086B"/>
    <w:rsid w:val="00020D26"/>
    <w:rsid w:val="000212E3"/>
    <w:rsid w:val="00021AD5"/>
    <w:rsid w:val="00021F3C"/>
    <w:rsid w:val="00023971"/>
    <w:rsid w:val="00024901"/>
    <w:rsid w:val="00025733"/>
    <w:rsid w:val="0002654E"/>
    <w:rsid w:val="0002704B"/>
    <w:rsid w:val="00031185"/>
    <w:rsid w:val="00031DE3"/>
    <w:rsid w:val="00032898"/>
    <w:rsid w:val="00032AEB"/>
    <w:rsid w:val="00032CB9"/>
    <w:rsid w:val="000338F9"/>
    <w:rsid w:val="000339A3"/>
    <w:rsid w:val="00033F49"/>
    <w:rsid w:val="00034C52"/>
    <w:rsid w:val="00035775"/>
    <w:rsid w:val="0003676B"/>
    <w:rsid w:val="00036FAB"/>
    <w:rsid w:val="0004041F"/>
    <w:rsid w:val="000404F5"/>
    <w:rsid w:val="00040DF8"/>
    <w:rsid w:val="00041F8A"/>
    <w:rsid w:val="00042015"/>
    <w:rsid w:val="000426C9"/>
    <w:rsid w:val="000434C7"/>
    <w:rsid w:val="00043B30"/>
    <w:rsid w:val="00044D0C"/>
    <w:rsid w:val="00045854"/>
    <w:rsid w:val="000463B4"/>
    <w:rsid w:val="00047FD1"/>
    <w:rsid w:val="00050E24"/>
    <w:rsid w:val="00052579"/>
    <w:rsid w:val="000530DC"/>
    <w:rsid w:val="0005326F"/>
    <w:rsid w:val="0005474E"/>
    <w:rsid w:val="000547E8"/>
    <w:rsid w:val="00054F71"/>
    <w:rsid w:val="00055689"/>
    <w:rsid w:val="00055FBB"/>
    <w:rsid w:val="000564A0"/>
    <w:rsid w:val="00056CD0"/>
    <w:rsid w:val="00060615"/>
    <w:rsid w:val="00061EA2"/>
    <w:rsid w:val="00062951"/>
    <w:rsid w:val="00062DF1"/>
    <w:rsid w:val="0006323B"/>
    <w:rsid w:val="00063266"/>
    <w:rsid w:val="00064C86"/>
    <w:rsid w:val="00064CD5"/>
    <w:rsid w:val="00064E3D"/>
    <w:rsid w:val="0006503D"/>
    <w:rsid w:val="00065472"/>
    <w:rsid w:val="00066EC6"/>
    <w:rsid w:val="000672CC"/>
    <w:rsid w:val="00070060"/>
    <w:rsid w:val="0007086B"/>
    <w:rsid w:val="00070A1D"/>
    <w:rsid w:val="00071792"/>
    <w:rsid w:val="00071953"/>
    <w:rsid w:val="0007245D"/>
    <w:rsid w:val="00072B8E"/>
    <w:rsid w:val="000738B7"/>
    <w:rsid w:val="00073F24"/>
    <w:rsid w:val="00074007"/>
    <w:rsid w:val="000760C0"/>
    <w:rsid w:val="0007663E"/>
    <w:rsid w:val="00077EB0"/>
    <w:rsid w:val="0008040C"/>
    <w:rsid w:val="00080E87"/>
    <w:rsid w:val="00081784"/>
    <w:rsid w:val="00082A1B"/>
    <w:rsid w:val="00083339"/>
    <w:rsid w:val="00083650"/>
    <w:rsid w:val="00083884"/>
    <w:rsid w:val="00083C25"/>
    <w:rsid w:val="00083E67"/>
    <w:rsid w:val="00084941"/>
    <w:rsid w:val="00084FBB"/>
    <w:rsid w:val="00086CF1"/>
    <w:rsid w:val="00086F2C"/>
    <w:rsid w:val="00090BCB"/>
    <w:rsid w:val="00091DF6"/>
    <w:rsid w:val="000920EE"/>
    <w:rsid w:val="00092EB2"/>
    <w:rsid w:val="00093BCF"/>
    <w:rsid w:val="00093F0E"/>
    <w:rsid w:val="00094FDE"/>
    <w:rsid w:val="00095415"/>
    <w:rsid w:val="00095608"/>
    <w:rsid w:val="000956F9"/>
    <w:rsid w:val="00096B8B"/>
    <w:rsid w:val="00096DFD"/>
    <w:rsid w:val="000970AE"/>
    <w:rsid w:val="0009718F"/>
    <w:rsid w:val="000A0019"/>
    <w:rsid w:val="000A01BC"/>
    <w:rsid w:val="000A1774"/>
    <w:rsid w:val="000A2234"/>
    <w:rsid w:val="000A2CC3"/>
    <w:rsid w:val="000A3038"/>
    <w:rsid w:val="000A3091"/>
    <w:rsid w:val="000A3388"/>
    <w:rsid w:val="000A34EC"/>
    <w:rsid w:val="000A390B"/>
    <w:rsid w:val="000A4953"/>
    <w:rsid w:val="000A55C9"/>
    <w:rsid w:val="000A5E8E"/>
    <w:rsid w:val="000A661C"/>
    <w:rsid w:val="000A6A33"/>
    <w:rsid w:val="000A6CFC"/>
    <w:rsid w:val="000A6E74"/>
    <w:rsid w:val="000A7179"/>
    <w:rsid w:val="000A79C6"/>
    <w:rsid w:val="000A7CA0"/>
    <w:rsid w:val="000B0488"/>
    <w:rsid w:val="000B0EBA"/>
    <w:rsid w:val="000B19E5"/>
    <w:rsid w:val="000B2B39"/>
    <w:rsid w:val="000B4343"/>
    <w:rsid w:val="000B5411"/>
    <w:rsid w:val="000B545D"/>
    <w:rsid w:val="000B60FF"/>
    <w:rsid w:val="000B6529"/>
    <w:rsid w:val="000B667C"/>
    <w:rsid w:val="000B6BA9"/>
    <w:rsid w:val="000B6BFB"/>
    <w:rsid w:val="000B6C45"/>
    <w:rsid w:val="000B7489"/>
    <w:rsid w:val="000C0567"/>
    <w:rsid w:val="000C0AAB"/>
    <w:rsid w:val="000C0D05"/>
    <w:rsid w:val="000C14BE"/>
    <w:rsid w:val="000C1B52"/>
    <w:rsid w:val="000C1FB6"/>
    <w:rsid w:val="000C2B03"/>
    <w:rsid w:val="000C33AF"/>
    <w:rsid w:val="000C3456"/>
    <w:rsid w:val="000C372C"/>
    <w:rsid w:val="000C386D"/>
    <w:rsid w:val="000C4610"/>
    <w:rsid w:val="000C4911"/>
    <w:rsid w:val="000C4FDB"/>
    <w:rsid w:val="000C5553"/>
    <w:rsid w:val="000C6325"/>
    <w:rsid w:val="000C683B"/>
    <w:rsid w:val="000C6B80"/>
    <w:rsid w:val="000C70BC"/>
    <w:rsid w:val="000C7857"/>
    <w:rsid w:val="000C795D"/>
    <w:rsid w:val="000D06F6"/>
    <w:rsid w:val="000D171B"/>
    <w:rsid w:val="000D2373"/>
    <w:rsid w:val="000D256D"/>
    <w:rsid w:val="000D259B"/>
    <w:rsid w:val="000D417F"/>
    <w:rsid w:val="000D45F8"/>
    <w:rsid w:val="000D53D4"/>
    <w:rsid w:val="000D6109"/>
    <w:rsid w:val="000D7AD5"/>
    <w:rsid w:val="000D7C83"/>
    <w:rsid w:val="000E0419"/>
    <w:rsid w:val="000E04D0"/>
    <w:rsid w:val="000E0DFA"/>
    <w:rsid w:val="000E16C8"/>
    <w:rsid w:val="000E1885"/>
    <w:rsid w:val="000E2A34"/>
    <w:rsid w:val="000E333E"/>
    <w:rsid w:val="000E39B7"/>
    <w:rsid w:val="000E5246"/>
    <w:rsid w:val="000E53AE"/>
    <w:rsid w:val="000E5AA4"/>
    <w:rsid w:val="000E5B7A"/>
    <w:rsid w:val="000E758B"/>
    <w:rsid w:val="000E75B6"/>
    <w:rsid w:val="000E7716"/>
    <w:rsid w:val="000F0439"/>
    <w:rsid w:val="000F0705"/>
    <w:rsid w:val="000F14B7"/>
    <w:rsid w:val="000F1647"/>
    <w:rsid w:val="000F1918"/>
    <w:rsid w:val="000F2626"/>
    <w:rsid w:val="000F3243"/>
    <w:rsid w:val="000F41E7"/>
    <w:rsid w:val="000F4290"/>
    <w:rsid w:val="000F4920"/>
    <w:rsid w:val="000F50C3"/>
    <w:rsid w:val="000F539A"/>
    <w:rsid w:val="000F5526"/>
    <w:rsid w:val="000F6CA4"/>
    <w:rsid w:val="000F705A"/>
    <w:rsid w:val="000F765D"/>
    <w:rsid w:val="000F792A"/>
    <w:rsid w:val="0010038B"/>
    <w:rsid w:val="0010081C"/>
    <w:rsid w:val="001015F5"/>
    <w:rsid w:val="00101AA6"/>
    <w:rsid w:val="00101B3A"/>
    <w:rsid w:val="00103107"/>
    <w:rsid w:val="0010341F"/>
    <w:rsid w:val="001044B3"/>
    <w:rsid w:val="0010528F"/>
    <w:rsid w:val="00105669"/>
    <w:rsid w:val="0010574F"/>
    <w:rsid w:val="00106627"/>
    <w:rsid w:val="00107259"/>
    <w:rsid w:val="0010738E"/>
    <w:rsid w:val="00107E29"/>
    <w:rsid w:val="00111140"/>
    <w:rsid w:val="00111319"/>
    <w:rsid w:val="0011178C"/>
    <w:rsid w:val="00112241"/>
    <w:rsid w:val="0011275E"/>
    <w:rsid w:val="001128C3"/>
    <w:rsid w:val="001131E5"/>
    <w:rsid w:val="00113328"/>
    <w:rsid w:val="0011374B"/>
    <w:rsid w:val="00113774"/>
    <w:rsid w:val="00113EAF"/>
    <w:rsid w:val="00113F8E"/>
    <w:rsid w:val="001143A5"/>
    <w:rsid w:val="00114403"/>
    <w:rsid w:val="00114448"/>
    <w:rsid w:val="0011449B"/>
    <w:rsid w:val="00114E81"/>
    <w:rsid w:val="001206E7"/>
    <w:rsid w:val="0012124B"/>
    <w:rsid w:val="00121664"/>
    <w:rsid w:val="001220C5"/>
    <w:rsid w:val="00122172"/>
    <w:rsid w:val="00122D2C"/>
    <w:rsid w:val="00123B20"/>
    <w:rsid w:val="00124054"/>
    <w:rsid w:val="00124599"/>
    <w:rsid w:val="00124E04"/>
    <w:rsid w:val="001260B8"/>
    <w:rsid w:val="001265F1"/>
    <w:rsid w:val="001267C5"/>
    <w:rsid w:val="00126854"/>
    <w:rsid w:val="0012704F"/>
    <w:rsid w:val="001277FD"/>
    <w:rsid w:val="00131AA8"/>
    <w:rsid w:val="00131D36"/>
    <w:rsid w:val="001332FC"/>
    <w:rsid w:val="00133520"/>
    <w:rsid w:val="001338B6"/>
    <w:rsid w:val="00136F36"/>
    <w:rsid w:val="00137F3E"/>
    <w:rsid w:val="001400E8"/>
    <w:rsid w:val="00141BA3"/>
    <w:rsid w:val="0014262B"/>
    <w:rsid w:val="00143637"/>
    <w:rsid w:val="0014477D"/>
    <w:rsid w:val="00146FC7"/>
    <w:rsid w:val="001470E7"/>
    <w:rsid w:val="001474F5"/>
    <w:rsid w:val="00150D26"/>
    <w:rsid w:val="0015148C"/>
    <w:rsid w:val="00151546"/>
    <w:rsid w:val="00151D19"/>
    <w:rsid w:val="00152980"/>
    <w:rsid w:val="00152E38"/>
    <w:rsid w:val="001531AD"/>
    <w:rsid w:val="0015455A"/>
    <w:rsid w:val="00154D16"/>
    <w:rsid w:val="00154D3D"/>
    <w:rsid w:val="00155C15"/>
    <w:rsid w:val="00157470"/>
    <w:rsid w:val="00157C40"/>
    <w:rsid w:val="00160E9E"/>
    <w:rsid w:val="00161561"/>
    <w:rsid w:val="001618FE"/>
    <w:rsid w:val="00161B4D"/>
    <w:rsid w:val="00162377"/>
    <w:rsid w:val="00163B1F"/>
    <w:rsid w:val="001641C2"/>
    <w:rsid w:val="00166437"/>
    <w:rsid w:val="00166CA1"/>
    <w:rsid w:val="0016756E"/>
    <w:rsid w:val="00167CB2"/>
    <w:rsid w:val="00167FA8"/>
    <w:rsid w:val="00170274"/>
    <w:rsid w:val="001715E4"/>
    <w:rsid w:val="00172393"/>
    <w:rsid w:val="001729C6"/>
    <w:rsid w:val="001733E8"/>
    <w:rsid w:val="00173958"/>
    <w:rsid w:val="0017482B"/>
    <w:rsid w:val="0017553E"/>
    <w:rsid w:val="00175616"/>
    <w:rsid w:val="00175C81"/>
    <w:rsid w:val="00177C78"/>
    <w:rsid w:val="0018009A"/>
    <w:rsid w:val="001805A9"/>
    <w:rsid w:val="001805F1"/>
    <w:rsid w:val="00180B56"/>
    <w:rsid w:val="00180DCB"/>
    <w:rsid w:val="00182AB8"/>
    <w:rsid w:val="00182FEF"/>
    <w:rsid w:val="0018301B"/>
    <w:rsid w:val="00183941"/>
    <w:rsid w:val="001839D1"/>
    <w:rsid w:val="00184779"/>
    <w:rsid w:val="00185031"/>
    <w:rsid w:val="0018525E"/>
    <w:rsid w:val="0018634B"/>
    <w:rsid w:val="00186F62"/>
    <w:rsid w:val="00187CE3"/>
    <w:rsid w:val="00190016"/>
    <w:rsid w:val="001906AE"/>
    <w:rsid w:val="001922B4"/>
    <w:rsid w:val="00192463"/>
    <w:rsid w:val="0019283A"/>
    <w:rsid w:val="00192D2D"/>
    <w:rsid w:val="00192DE4"/>
    <w:rsid w:val="00193C4C"/>
    <w:rsid w:val="00194493"/>
    <w:rsid w:val="001948EC"/>
    <w:rsid w:val="00194B2B"/>
    <w:rsid w:val="00194D9D"/>
    <w:rsid w:val="00194E81"/>
    <w:rsid w:val="00195055"/>
    <w:rsid w:val="00195B89"/>
    <w:rsid w:val="00195E69"/>
    <w:rsid w:val="0019643B"/>
    <w:rsid w:val="00196C62"/>
    <w:rsid w:val="001971E0"/>
    <w:rsid w:val="001A0440"/>
    <w:rsid w:val="001A1BF2"/>
    <w:rsid w:val="001A28F0"/>
    <w:rsid w:val="001A61B0"/>
    <w:rsid w:val="001A6267"/>
    <w:rsid w:val="001A69E3"/>
    <w:rsid w:val="001B089A"/>
    <w:rsid w:val="001B0C78"/>
    <w:rsid w:val="001B0F46"/>
    <w:rsid w:val="001B22A5"/>
    <w:rsid w:val="001B32FF"/>
    <w:rsid w:val="001B339F"/>
    <w:rsid w:val="001B3F5A"/>
    <w:rsid w:val="001B486D"/>
    <w:rsid w:val="001B61A1"/>
    <w:rsid w:val="001B6665"/>
    <w:rsid w:val="001B6F4A"/>
    <w:rsid w:val="001B7104"/>
    <w:rsid w:val="001B7A0E"/>
    <w:rsid w:val="001B7F52"/>
    <w:rsid w:val="001C02A1"/>
    <w:rsid w:val="001C061B"/>
    <w:rsid w:val="001C0643"/>
    <w:rsid w:val="001C2525"/>
    <w:rsid w:val="001C2A32"/>
    <w:rsid w:val="001C2E6C"/>
    <w:rsid w:val="001C364F"/>
    <w:rsid w:val="001C3E2A"/>
    <w:rsid w:val="001C59F6"/>
    <w:rsid w:val="001C5DA1"/>
    <w:rsid w:val="001C6A30"/>
    <w:rsid w:val="001C7025"/>
    <w:rsid w:val="001C7657"/>
    <w:rsid w:val="001C7C06"/>
    <w:rsid w:val="001D0A41"/>
    <w:rsid w:val="001D0DED"/>
    <w:rsid w:val="001D0FE7"/>
    <w:rsid w:val="001D1203"/>
    <w:rsid w:val="001D1783"/>
    <w:rsid w:val="001D25E5"/>
    <w:rsid w:val="001D29B3"/>
    <w:rsid w:val="001D2E12"/>
    <w:rsid w:val="001D30E9"/>
    <w:rsid w:val="001D355C"/>
    <w:rsid w:val="001D381C"/>
    <w:rsid w:val="001D51E3"/>
    <w:rsid w:val="001D5A6C"/>
    <w:rsid w:val="001D6C91"/>
    <w:rsid w:val="001D7365"/>
    <w:rsid w:val="001D7780"/>
    <w:rsid w:val="001E0328"/>
    <w:rsid w:val="001E08D8"/>
    <w:rsid w:val="001E18F2"/>
    <w:rsid w:val="001E1C47"/>
    <w:rsid w:val="001E2339"/>
    <w:rsid w:val="001E3C8F"/>
    <w:rsid w:val="001E403E"/>
    <w:rsid w:val="001E4D80"/>
    <w:rsid w:val="001E58E4"/>
    <w:rsid w:val="001E60D1"/>
    <w:rsid w:val="001E73A3"/>
    <w:rsid w:val="001E7B6D"/>
    <w:rsid w:val="001F019B"/>
    <w:rsid w:val="001F0E49"/>
    <w:rsid w:val="001F142F"/>
    <w:rsid w:val="001F2F39"/>
    <w:rsid w:val="001F3A56"/>
    <w:rsid w:val="001F4061"/>
    <w:rsid w:val="001F41CA"/>
    <w:rsid w:val="001F48E8"/>
    <w:rsid w:val="001F60AE"/>
    <w:rsid w:val="001F62E0"/>
    <w:rsid w:val="001F6703"/>
    <w:rsid w:val="001F6B3C"/>
    <w:rsid w:val="001F6BF7"/>
    <w:rsid w:val="001F7141"/>
    <w:rsid w:val="00200198"/>
    <w:rsid w:val="00200F36"/>
    <w:rsid w:val="0020247C"/>
    <w:rsid w:val="00203697"/>
    <w:rsid w:val="00203836"/>
    <w:rsid w:val="00203F9D"/>
    <w:rsid w:val="00204626"/>
    <w:rsid w:val="00205376"/>
    <w:rsid w:val="00205682"/>
    <w:rsid w:val="00205888"/>
    <w:rsid w:val="00206123"/>
    <w:rsid w:val="00206E30"/>
    <w:rsid w:val="002070E8"/>
    <w:rsid w:val="002074CA"/>
    <w:rsid w:val="002074F7"/>
    <w:rsid w:val="002079E6"/>
    <w:rsid w:val="00210443"/>
    <w:rsid w:val="002109A4"/>
    <w:rsid w:val="00210D2B"/>
    <w:rsid w:val="00211546"/>
    <w:rsid w:val="0021173E"/>
    <w:rsid w:val="002118AE"/>
    <w:rsid w:val="00211AA7"/>
    <w:rsid w:val="00211E12"/>
    <w:rsid w:val="00211E1C"/>
    <w:rsid w:val="002123AB"/>
    <w:rsid w:val="002127B1"/>
    <w:rsid w:val="002159E8"/>
    <w:rsid w:val="00215AC3"/>
    <w:rsid w:val="00215BDC"/>
    <w:rsid w:val="0021658C"/>
    <w:rsid w:val="00216CEC"/>
    <w:rsid w:val="002176F1"/>
    <w:rsid w:val="00220687"/>
    <w:rsid w:val="00221158"/>
    <w:rsid w:val="0022118E"/>
    <w:rsid w:val="002214A8"/>
    <w:rsid w:val="00221931"/>
    <w:rsid w:val="00222BD0"/>
    <w:rsid w:val="002249B1"/>
    <w:rsid w:val="00224B3F"/>
    <w:rsid w:val="0022517D"/>
    <w:rsid w:val="002251E2"/>
    <w:rsid w:val="00225975"/>
    <w:rsid w:val="002303E2"/>
    <w:rsid w:val="00230B8D"/>
    <w:rsid w:val="00230D5C"/>
    <w:rsid w:val="00230F46"/>
    <w:rsid w:val="00231172"/>
    <w:rsid w:val="00231ABD"/>
    <w:rsid w:val="00231D3E"/>
    <w:rsid w:val="002342FE"/>
    <w:rsid w:val="00234579"/>
    <w:rsid w:val="00234650"/>
    <w:rsid w:val="00234BCA"/>
    <w:rsid w:val="00234DDE"/>
    <w:rsid w:val="00235772"/>
    <w:rsid w:val="00235AC2"/>
    <w:rsid w:val="0023743C"/>
    <w:rsid w:val="00240FAB"/>
    <w:rsid w:val="002423E7"/>
    <w:rsid w:val="00243F6F"/>
    <w:rsid w:val="00245107"/>
    <w:rsid w:val="002457FA"/>
    <w:rsid w:val="00245A6F"/>
    <w:rsid w:val="00245D96"/>
    <w:rsid w:val="00246396"/>
    <w:rsid w:val="00250187"/>
    <w:rsid w:val="0025039C"/>
    <w:rsid w:val="002504BB"/>
    <w:rsid w:val="002504DC"/>
    <w:rsid w:val="0025076D"/>
    <w:rsid w:val="00251189"/>
    <w:rsid w:val="002520A6"/>
    <w:rsid w:val="002543FB"/>
    <w:rsid w:val="0025595E"/>
    <w:rsid w:val="002573C9"/>
    <w:rsid w:val="00257AF0"/>
    <w:rsid w:val="00260078"/>
    <w:rsid w:val="002607E2"/>
    <w:rsid w:val="002608CF"/>
    <w:rsid w:val="002617C9"/>
    <w:rsid w:val="00261B39"/>
    <w:rsid w:val="00261DB9"/>
    <w:rsid w:val="002625BE"/>
    <w:rsid w:val="002626F2"/>
    <w:rsid w:val="00263A38"/>
    <w:rsid w:val="00263A4C"/>
    <w:rsid w:val="002652C5"/>
    <w:rsid w:val="002655DE"/>
    <w:rsid w:val="00265B5E"/>
    <w:rsid w:val="00265F86"/>
    <w:rsid w:val="00267186"/>
    <w:rsid w:val="00267979"/>
    <w:rsid w:val="00267D23"/>
    <w:rsid w:val="00270358"/>
    <w:rsid w:val="002707E1"/>
    <w:rsid w:val="00270F94"/>
    <w:rsid w:val="00272A9A"/>
    <w:rsid w:val="00272BFF"/>
    <w:rsid w:val="00274B18"/>
    <w:rsid w:val="00275ABA"/>
    <w:rsid w:val="00275D91"/>
    <w:rsid w:val="00276819"/>
    <w:rsid w:val="00276EB6"/>
    <w:rsid w:val="00276EC6"/>
    <w:rsid w:val="002770BC"/>
    <w:rsid w:val="00277371"/>
    <w:rsid w:val="00280F7F"/>
    <w:rsid w:val="00281023"/>
    <w:rsid w:val="0028145E"/>
    <w:rsid w:val="0028174C"/>
    <w:rsid w:val="00282902"/>
    <w:rsid w:val="00282B32"/>
    <w:rsid w:val="00283AF5"/>
    <w:rsid w:val="00283DBF"/>
    <w:rsid w:val="002846A1"/>
    <w:rsid w:val="002860D6"/>
    <w:rsid w:val="00286153"/>
    <w:rsid w:val="00286891"/>
    <w:rsid w:val="00286D9B"/>
    <w:rsid w:val="00287C7B"/>
    <w:rsid w:val="00287FD0"/>
    <w:rsid w:val="00290D1E"/>
    <w:rsid w:val="00291E46"/>
    <w:rsid w:val="00292995"/>
    <w:rsid w:val="00292D99"/>
    <w:rsid w:val="00292F64"/>
    <w:rsid w:val="00293770"/>
    <w:rsid w:val="002938D9"/>
    <w:rsid w:val="00295826"/>
    <w:rsid w:val="00296933"/>
    <w:rsid w:val="00297BDA"/>
    <w:rsid w:val="002A080A"/>
    <w:rsid w:val="002A1357"/>
    <w:rsid w:val="002A1D52"/>
    <w:rsid w:val="002A2492"/>
    <w:rsid w:val="002A2899"/>
    <w:rsid w:val="002A2947"/>
    <w:rsid w:val="002A44B2"/>
    <w:rsid w:val="002A48CF"/>
    <w:rsid w:val="002A4C6E"/>
    <w:rsid w:val="002A5ADF"/>
    <w:rsid w:val="002A63FD"/>
    <w:rsid w:val="002A6C6E"/>
    <w:rsid w:val="002A7067"/>
    <w:rsid w:val="002A7440"/>
    <w:rsid w:val="002A745C"/>
    <w:rsid w:val="002B023E"/>
    <w:rsid w:val="002B0E1E"/>
    <w:rsid w:val="002B0FA2"/>
    <w:rsid w:val="002B1198"/>
    <w:rsid w:val="002B19CB"/>
    <w:rsid w:val="002B230A"/>
    <w:rsid w:val="002B29FE"/>
    <w:rsid w:val="002B3518"/>
    <w:rsid w:val="002B369A"/>
    <w:rsid w:val="002B4C2A"/>
    <w:rsid w:val="002B52AE"/>
    <w:rsid w:val="002B6B1C"/>
    <w:rsid w:val="002C0B5E"/>
    <w:rsid w:val="002C0CA1"/>
    <w:rsid w:val="002C0DFD"/>
    <w:rsid w:val="002C1E09"/>
    <w:rsid w:val="002C2743"/>
    <w:rsid w:val="002C2E47"/>
    <w:rsid w:val="002C3473"/>
    <w:rsid w:val="002C489A"/>
    <w:rsid w:val="002C6389"/>
    <w:rsid w:val="002C6399"/>
    <w:rsid w:val="002C6E91"/>
    <w:rsid w:val="002C7756"/>
    <w:rsid w:val="002C7A70"/>
    <w:rsid w:val="002C7D33"/>
    <w:rsid w:val="002D10BA"/>
    <w:rsid w:val="002D1281"/>
    <w:rsid w:val="002D157D"/>
    <w:rsid w:val="002D2095"/>
    <w:rsid w:val="002D36FF"/>
    <w:rsid w:val="002D4028"/>
    <w:rsid w:val="002D5098"/>
    <w:rsid w:val="002D5408"/>
    <w:rsid w:val="002D59FF"/>
    <w:rsid w:val="002D6062"/>
    <w:rsid w:val="002D60F5"/>
    <w:rsid w:val="002D6DA5"/>
    <w:rsid w:val="002D74D9"/>
    <w:rsid w:val="002D7AE5"/>
    <w:rsid w:val="002E13C3"/>
    <w:rsid w:val="002E16FE"/>
    <w:rsid w:val="002E18EF"/>
    <w:rsid w:val="002E1E8F"/>
    <w:rsid w:val="002E24C2"/>
    <w:rsid w:val="002E273B"/>
    <w:rsid w:val="002E5936"/>
    <w:rsid w:val="002E5E86"/>
    <w:rsid w:val="002E7660"/>
    <w:rsid w:val="002F0339"/>
    <w:rsid w:val="002F067E"/>
    <w:rsid w:val="002F0899"/>
    <w:rsid w:val="002F14D1"/>
    <w:rsid w:val="002F266F"/>
    <w:rsid w:val="002F4AF8"/>
    <w:rsid w:val="002F5797"/>
    <w:rsid w:val="002F6145"/>
    <w:rsid w:val="002F632B"/>
    <w:rsid w:val="002F6362"/>
    <w:rsid w:val="002F7362"/>
    <w:rsid w:val="002F759C"/>
    <w:rsid w:val="002F79A3"/>
    <w:rsid w:val="0030059A"/>
    <w:rsid w:val="00300764"/>
    <w:rsid w:val="00300FE9"/>
    <w:rsid w:val="00301ABB"/>
    <w:rsid w:val="00302601"/>
    <w:rsid w:val="003034F9"/>
    <w:rsid w:val="003035C9"/>
    <w:rsid w:val="00303DF7"/>
    <w:rsid w:val="0030441E"/>
    <w:rsid w:val="00304BE9"/>
    <w:rsid w:val="00305A02"/>
    <w:rsid w:val="00307123"/>
    <w:rsid w:val="0030794E"/>
    <w:rsid w:val="00310267"/>
    <w:rsid w:val="00310775"/>
    <w:rsid w:val="00310A11"/>
    <w:rsid w:val="0031126A"/>
    <w:rsid w:val="00311AF8"/>
    <w:rsid w:val="00312A04"/>
    <w:rsid w:val="00312C3C"/>
    <w:rsid w:val="0031364F"/>
    <w:rsid w:val="00313986"/>
    <w:rsid w:val="0031474B"/>
    <w:rsid w:val="003158E7"/>
    <w:rsid w:val="003164C2"/>
    <w:rsid w:val="0031674F"/>
    <w:rsid w:val="00320291"/>
    <w:rsid w:val="00321E19"/>
    <w:rsid w:val="00322D9F"/>
    <w:rsid w:val="00323D13"/>
    <w:rsid w:val="003243E3"/>
    <w:rsid w:val="0032446B"/>
    <w:rsid w:val="00325EE2"/>
    <w:rsid w:val="00326655"/>
    <w:rsid w:val="00326B9B"/>
    <w:rsid w:val="00326D6C"/>
    <w:rsid w:val="00327007"/>
    <w:rsid w:val="00327274"/>
    <w:rsid w:val="00327ED1"/>
    <w:rsid w:val="003305B0"/>
    <w:rsid w:val="0033179F"/>
    <w:rsid w:val="00331A49"/>
    <w:rsid w:val="00332780"/>
    <w:rsid w:val="00333220"/>
    <w:rsid w:val="0033386B"/>
    <w:rsid w:val="00333C40"/>
    <w:rsid w:val="00333ED4"/>
    <w:rsid w:val="003345B8"/>
    <w:rsid w:val="0033544C"/>
    <w:rsid w:val="0033737A"/>
    <w:rsid w:val="00340111"/>
    <w:rsid w:val="00340785"/>
    <w:rsid w:val="00341A64"/>
    <w:rsid w:val="003430F0"/>
    <w:rsid w:val="00343881"/>
    <w:rsid w:val="0034541F"/>
    <w:rsid w:val="00345C22"/>
    <w:rsid w:val="00346527"/>
    <w:rsid w:val="0034758C"/>
    <w:rsid w:val="0034776F"/>
    <w:rsid w:val="003478A4"/>
    <w:rsid w:val="003503EE"/>
    <w:rsid w:val="00350548"/>
    <w:rsid w:val="00351845"/>
    <w:rsid w:val="00351DF8"/>
    <w:rsid w:val="0035255B"/>
    <w:rsid w:val="00352A80"/>
    <w:rsid w:val="0035430F"/>
    <w:rsid w:val="00354627"/>
    <w:rsid w:val="00355AE9"/>
    <w:rsid w:val="00356338"/>
    <w:rsid w:val="0035714A"/>
    <w:rsid w:val="003579CC"/>
    <w:rsid w:val="0036027E"/>
    <w:rsid w:val="003607E8"/>
    <w:rsid w:val="00362105"/>
    <w:rsid w:val="00362383"/>
    <w:rsid w:val="003623A5"/>
    <w:rsid w:val="003631F1"/>
    <w:rsid w:val="00364CEE"/>
    <w:rsid w:val="00365134"/>
    <w:rsid w:val="003666F7"/>
    <w:rsid w:val="00366F4C"/>
    <w:rsid w:val="00367CDB"/>
    <w:rsid w:val="00367F0E"/>
    <w:rsid w:val="00367FB0"/>
    <w:rsid w:val="00370408"/>
    <w:rsid w:val="00372171"/>
    <w:rsid w:val="00372594"/>
    <w:rsid w:val="00372B73"/>
    <w:rsid w:val="00373718"/>
    <w:rsid w:val="003745B7"/>
    <w:rsid w:val="0037465B"/>
    <w:rsid w:val="003746A1"/>
    <w:rsid w:val="003758B7"/>
    <w:rsid w:val="00376390"/>
    <w:rsid w:val="00376526"/>
    <w:rsid w:val="003765AF"/>
    <w:rsid w:val="00377718"/>
    <w:rsid w:val="0038020B"/>
    <w:rsid w:val="00381110"/>
    <w:rsid w:val="0038185C"/>
    <w:rsid w:val="003824AF"/>
    <w:rsid w:val="00382B05"/>
    <w:rsid w:val="00382DBB"/>
    <w:rsid w:val="003831AF"/>
    <w:rsid w:val="003833A6"/>
    <w:rsid w:val="00384AB9"/>
    <w:rsid w:val="00385296"/>
    <w:rsid w:val="0038530A"/>
    <w:rsid w:val="003856BB"/>
    <w:rsid w:val="0038663B"/>
    <w:rsid w:val="003872FF"/>
    <w:rsid w:val="003878AB"/>
    <w:rsid w:val="00390267"/>
    <w:rsid w:val="003904E0"/>
    <w:rsid w:val="00391882"/>
    <w:rsid w:val="0039199B"/>
    <w:rsid w:val="00391E97"/>
    <w:rsid w:val="003926F3"/>
    <w:rsid w:val="003928EF"/>
    <w:rsid w:val="003957D6"/>
    <w:rsid w:val="003959CC"/>
    <w:rsid w:val="00395A20"/>
    <w:rsid w:val="00396F2A"/>
    <w:rsid w:val="00396FDB"/>
    <w:rsid w:val="003972CB"/>
    <w:rsid w:val="003977DF"/>
    <w:rsid w:val="0039780D"/>
    <w:rsid w:val="003A01DD"/>
    <w:rsid w:val="003A1736"/>
    <w:rsid w:val="003A17B3"/>
    <w:rsid w:val="003A2284"/>
    <w:rsid w:val="003A2A70"/>
    <w:rsid w:val="003A2AFD"/>
    <w:rsid w:val="003A379B"/>
    <w:rsid w:val="003A43D4"/>
    <w:rsid w:val="003A57B0"/>
    <w:rsid w:val="003A7049"/>
    <w:rsid w:val="003A7618"/>
    <w:rsid w:val="003A77C1"/>
    <w:rsid w:val="003A77EB"/>
    <w:rsid w:val="003B04AA"/>
    <w:rsid w:val="003B072A"/>
    <w:rsid w:val="003B1A0E"/>
    <w:rsid w:val="003B1A7D"/>
    <w:rsid w:val="003B1F26"/>
    <w:rsid w:val="003B245B"/>
    <w:rsid w:val="003B3F7D"/>
    <w:rsid w:val="003B4318"/>
    <w:rsid w:val="003B44A7"/>
    <w:rsid w:val="003B4870"/>
    <w:rsid w:val="003B48D4"/>
    <w:rsid w:val="003B5568"/>
    <w:rsid w:val="003B5A4A"/>
    <w:rsid w:val="003B6137"/>
    <w:rsid w:val="003B795A"/>
    <w:rsid w:val="003B7962"/>
    <w:rsid w:val="003C038A"/>
    <w:rsid w:val="003C06A8"/>
    <w:rsid w:val="003C0FC4"/>
    <w:rsid w:val="003C14BF"/>
    <w:rsid w:val="003C366E"/>
    <w:rsid w:val="003C3B4A"/>
    <w:rsid w:val="003C4C63"/>
    <w:rsid w:val="003C5430"/>
    <w:rsid w:val="003C5AE9"/>
    <w:rsid w:val="003C5C8B"/>
    <w:rsid w:val="003C60A9"/>
    <w:rsid w:val="003C63B3"/>
    <w:rsid w:val="003C6846"/>
    <w:rsid w:val="003C6900"/>
    <w:rsid w:val="003C6A5F"/>
    <w:rsid w:val="003C6ED5"/>
    <w:rsid w:val="003C73E2"/>
    <w:rsid w:val="003C77CE"/>
    <w:rsid w:val="003D0F86"/>
    <w:rsid w:val="003D134B"/>
    <w:rsid w:val="003D19E8"/>
    <w:rsid w:val="003D2408"/>
    <w:rsid w:val="003D4752"/>
    <w:rsid w:val="003D5594"/>
    <w:rsid w:val="003D56E6"/>
    <w:rsid w:val="003D6090"/>
    <w:rsid w:val="003D62F6"/>
    <w:rsid w:val="003D6698"/>
    <w:rsid w:val="003D6CB2"/>
    <w:rsid w:val="003D7B13"/>
    <w:rsid w:val="003D7D81"/>
    <w:rsid w:val="003E0182"/>
    <w:rsid w:val="003E084C"/>
    <w:rsid w:val="003E0A7D"/>
    <w:rsid w:val="003E13FE"/>
    <w:rsid w:val="003E2504"/>
    <w:rsid w:val="003E3F3E"/>
    <w:rsid w:val="003E5E2E"/>
    <w:rsid w:val="003F12E8"/>
    <w:rsid w:val="003F1388"/>
    <w:rsid w:val="003F2C42"/>
    <w:rsid w:val="003F4C31"/>
    <w:rsid w:val="003F4C7F"/>
    <w:rsid w:val="003F4DD8"/>
    <w:rsid w:val="003F517A"/>
    <w:rsid w:val="003F6383"/>
    <w:rsid w:val="003F64AE"/>
    <w:rsid w:val="003F76A9"/>
    <w:rsid w:val="00400183"/>
    <w:rsid w:val="004001BE"/>
    <w:rsid w:val="0040062F"/>
    <w:rsid w:val="00400F64"/>
    <w:rsid w:val="004021D1"/>
    <w:rsid w:val="00402484"/>
    <w:rsid w:val="004034F1"/>
    <w:rsid w:val="004039DF"/>
    <w:rsid w:val="00403CCB"/>
    <w:rsid w:val="00404C94"/>
    <w:rsid w:val="00405E5E"/>
    <w:rsid w:val="0040646C"/>
    <w:rsid w:val="00406732"/>
    <w:rsid w:val="0041037E"/>
    <w:rsid w:val="004125B1"/>
    <w:rsid w:val="004127C6"/>
    <w:rsid w:val="004137CC"/>
    <w:rsid w:val="00413ADE"/>
    <w:rsid w:val="00415252"/>
    <w:rsid w:val="00415E8A"/>
    <w:rsid w:val="00416550"/>
    <w:rsid w:val="004169CC"/>
    <w:rsid w:val="004177B7"/>
    <w:rsid w:val="00417BD7"/>
    <w:rsid w:val="0042011A"/>
    <w:rsid w:val="0042199F"/>
    <w:rsid w:val="00422EFC"/>
    <w:rsid w:val="004237F0"/>
    <w:rsid w:val="00430075"/>
    <w:rsid w:val="004316F8"/>
    <w:rsid w:val="00431F1A"/>
    <w:rsid w:val="00432994"/>
    <w:rsid w:val="00432C33"/>
    <w:rsid w:val="00434E38"/>
    <w:rsid w:val="0043523E"/>
    <w:rsid w:val="00435D71"/>
    <w:rsid w:val="00437C47"/>
    <w:rsid w:val="00437DFA"/>
    <w:rsid w:val="00437EE2"/>
    <w:rsid w:val="0044009E"/>
    <w:rsid w:val="00440BC8"/>
    <w:rsid w:val="00440FD2"/>
    <w:rsid w:val="00441ADC"/>
    <w:rsid w:val="00441B7A"/>
    <w:rsid w:val="00441D75"/>
    <w:rsid w:val="00443F7E"/>
    <w:rsid w:val="0044520C"/>
    <w:rsid w:val="0044578C"/>
    <w:rsid w:val="00445D04"/>
    <w:rsid w:val="0044656F"/>
    <w:rsid w:val="00446C6A"/>
    <w:rsid w:val="0044793F"/>
    <w:rsid w:val="00447A74"/>
    <w:rsid w:val="00450381"/>
    <w:rsid w:val="004503E0"/>
    <w:rsid w:val="00450A6B"/>
    <w:rsid w:val="004513A9"/>
    <w:rsid w:val="0045159C"/>
    <w:rsid w:val="004529F2"/>
    <w:rsid w:val="00453A01"/>
    <w:rsid w:val="00453B10"/>
    <w:rsid w:val="00453F68"/>
    <w:rsid w:val="004542F9"/>
    <w:rsid w:val="00456A5F"/>
    <w:rsid w:val="00456B56"/>
    <w:rsid w:val="00456C3B"/>
    <w:rsid w:val="00456C57"/>
    <w:rsid w:val="00457071"/>
    <w:rsid w:val="00460178"/>
    <w:rsid w:val="00462500"/>
    <w:rsid w:val="00462F67"/>
    <w:rsid w:val="0046392B"/>
    <w:rsid w:val="00463A9D"/>
    <w:rsid w:val="00463BE2"/>
    <w:rsid w:val="004642B7"/>
    <w:rsid w:val="004653DB"/>
    <w:rsid w:val="00465666"/>
    <w:rsid w:val="00466453"/>
    <w:rsid w:val="0046750C"/>
    <w:rsid w:val="0046757C"/>
    <w:rsid w:val="00473FE6"/>
    <w:rsid w:val="004742B5"/>
    <w:rsid w:val="004747D6"/>
    <w:rsid w:val="004752FD"/>
    <w:rsid w:val="00475AD3"/>
    <w:rsid w:val="00475BAD"/>
    <w:rsid w:val="00475C50"/>
    <w:rsid w:val="00475CA6"/>
    <w:rsid w:val="00476C9C"/>
    <w:rsid w:val="00476DEF"/>
    <w:rsid w:val="004772D6"/>
    <w:rsid w:val="00480AED"/>
    <w:rsid w:val="004817C4"/>
    <w:rsid w:val="00481BBB"/>
    <w:rsid w:val="00481CC2"/>
    <w:rsid w:val="00481DDD"/>
    <w:rsid w:val="00482FDC"/>
    <w:rsid w:val="00484800"/>
    <w:rsid w:val="00484C18"/>
    <w:rsid w:val="004850B1"/>
    <w:rsid w:val="00485DE5"/>
    <w:rsid w:val="0048669D"/>
    <w:rsid w:val="0048765C"/>
    <w:rsid w:val="00487D63"/>
    <w:rsid w:val="00492012"/>
    <w:rsid w:val="0049289F"/>
    <w:rsid w:val="00492E3A"/>
    <w:rsid w:val="00495802"/>
    <w:rsid w:val="00495832"/>
    <w:rsid w:val="004975A5"/>
    <w:rsid w:val="004A100D"/>
    <w:rsid w:val="004A1BD3"/>
    <w:rsid w:val="004A2444"/>
    <w:rsid w:val="004A29EB"/>
    <w:rsid w:val="004A3894"/>
    <w:rsid w:val="004A47D3"/>
    <w:rsid w:val="004A492F"/>
    <w:rsid w:val="004A562F"/>
    <w:rsid w:val="004A6F82"/>
    <w:rsid w:val="004A7D60"/>
    <w:rsid w:val="004B0862"/>
    <w:rsid w:val="004B0911"/>
    <w:rsid w:val="004B09CC"/>
    <w:rsid w:val="004B1E99"/>
    <w:rsid w:val="004B2DE7"/>
    <w:rsid w:val="004B55E2"/>
    <w:rsid w:val="004B7263"/>
    <w:rsid w:val="004B7833"/>
    <w:rsid w:val="004B7A46"/>
    <w:rsid w:val="004B7B85"/>
    <w:rsid w:val="004C1D29"/>
    <w:rsid w:val="004C1F3F"/>
    <w:rsid w:val="004C326C"/>
    <w:rsid w:val="004C4B03"/>
    <w:rsid w:val="004C4EF0"/>
    <w:rsid w:val="004C56DD"/>
    <w:rsid w:val="004C67BE"/>
    <w:rsid w:val="004C67E3"/>
    <w:rsid w:val="004D0340"/>
    <w:rsid w:val="004D1F84"/>
    <w:rsid w:val="004D2286"/>
    <w:rsid w:val="004D31BF"/>
    <w:rsid w:val="004D3456"/>
    <w:rsid w:val="004D3A60"/>
    <w:rsid w:val="004D3CAF"/>
    <w:rsid w:val="004D3D8C"/>
    <w:rsid w:val="004D489F"/>
    <w:rsid w:val="004D4A5C"/>
    <w:rsid w:val="004D4CC6"/>
    <w:rsid w:val="004D58E0"/>
    <w:rsid w:val="004D5A92"/>
    <w:rsid w:val="004D69EF"/>
    <w:rsid w:val="004D6D56"/>
    <w:rsid w:val="004D783A"/>
    <w:rsid w:val="004D7F1B"/>
    <w:rsid w:val="004E097A"/>
    <w:rsid w:val="004E0B3F"/>
    <w:rsid w:val="004E1811"/>
    <w:rsid w:val="004E1958"/>
    <w:rsid w:val="004E1A10"/>
    <w:rsid w:val="004E2956"/>
    <w:rsid w:val="004E2DD7"/>
    <w:rsid w:val="004E2F6A"/>
    <w:rsid w:val="004E32C9"/>
    <w:rsid w:val="004E3638"/>
    <w:rsid w:val="004E384A"/>
    <w:rsid w:val="004E43A6"/>
    <w:rsid w:val="004E47CE"/>
    <w:rsid w:val="004E488B"/>
    <w:rsid w:val="004E4890"/>
    <w:rsid w:val="004E4ECE"/>
    <w:rsid w:val="004E5556"/>
    <w:rsid w:val="004E5958"/>
    <w:rsid w:val="004E5A25"/>
    <w:rsid w:val="004E6D85"/>
    <w:rsid w:val="004E73F1"/>
    <w:rsid w:val="004E7C95"/>
    <w:rsid w:val="004F004E"/>
    <w:rsid w:val="004F01B1"/>
    <w:rsid w:val="004F084E"/>
    <w:rsid w:val="004F0869"/>
    <w:rsid w:val="004F0F2A"/>
    <w:rsid w:val="004F1DE0"/>
    <w:rsid w:val="004F20A9"/>
    <w:rsid w:val="004F2B2C"/>
    <w:rsid w:val="004F3C8C"/>
    <w:rsid w:val="004F4A82"/>
    <w:rsid w:val="004F5028"/>
    <w:rsid w:val="004F6258"/>
    <w:rsid w:val="004F6634"/>
    <w:rsid w:val="004F7162"/>
    <w:rsid w:val="004F7B86"/>
    <w:rsid w:val="004F7C83"/>
    <w:rsid w:val="00501110"/>
    <w:rsid w:val="00501C5E"/>
    <w:rsid w:val="00502E93"/>
    <w:rsid w:val="005040D3"/>
    <w:rsid w:val="00504190"/>
    <w:rsid w:val="005042F9"/>
    <w:rsid w:val="0050468C"/>
    <w:rsid w:val="0050645C"/>
    <w:rsid w:val="005064FF"/>
    <w:rsid w:val="00506E4D"/>
    <w:rsid w:val="00506FA4"/>
    <w:rsid w:val="0050761D"/>
    <w:rsid w:val="005077F3"/>
    <w:rsid w:val="005125AE"/>
    <w:rsid w:val="00512841"/>
    <w:rsid w:val="005128DD"/>
    <w:rsid w:val="00512BF4"/>
    <w:rsid w:val="0051332F"/>
    <w:rsid w:val="00513AF6"/>
    <w:rsid w:val="00514127"/>
    <w:rsid w:val="0051568E"/>
    <w:rsid w:val="005158E5"/>
    <w:rsid w:val="00515F7E"/>
    <w:rsid w:val="005167B1"/>
    <w:rsid w:val="0051705F"/>
    <w:rsid w:val="00520629"/>
    <w:rsid w:val="00521622"/>
    <w:rsid w:val="00521C71"/>
    <w:rsid w:val="00521D8E"/>
    <w:rsid w:val="00521E30"/>
    <w:rsid w:val="0052318F"/>
    <w:rsid w:val="00523511"/>
    <w:rsid w:val="00525E3E"/>
    <w:rsid w:val="00525EB3"/>
    <w:rsid w:val="0052635D"/>
    <w:rsid w:val="0052660C"/>
    <w:rsid w:val="005266DF"/>
    <w:rsid w:val="005267D6"/>
    <w:rsid w:val="00527700"/>
    <w:rsid w:val="005279B7"/>
    <w:rsid w:val="0053054E"/>
    <w:rsid w:val="00530D60"/>
    <w:rsid w:val="00531443"/>
    <w:rsid w:val="00531781"/>
    <w:rsid w:val="005320D7"/>
    <w:rsid w:val="0053253E"/>
    <w:rsid w:val="00532626"/>
    <w:rsid w:val="00532AAA"/>
    <w:rsid w:val="00532F05"/>
    <w:rsid w:val="00532FE0"/>
    <w:rsid w:val="0053335F"/>
    <w:rsid w:val="0053390A"/>
    <w:rsid w:val="00534286"/>
    <w:rsid w:val="0053693F"/>
    <w:rsid w:val="005374F0"/>
    <w:rsid w:val="00537AE0"/>
    <w:rsid w:val="0054017E"/>
    <w:rsid w:val="005406A9"/>
    <w:rsid w:val="00540A18"/>
    <w:rsid w:val="0054211E"/>
    <w:rsid w:val="005423C8"/>
    <w:rsid w:val="005429FB"/>
    <w:rsid w:val="00544A67"/>
    <w:rsid w:val="00546DBB"/>
    <w:rsid w:val="005479F6"/>
    <w:rsid w:val="00550924"/>
    <w:rsid w:val="005509AF"/>
    <w:rsid w:val="00550CD7"/>
    <w:rsid w:val="00550EDA"/>
    <w:rsid w:val="00551A0F"/>
    <w:rsid w:val="00551A46"/>
    <w:rsid w:val="00551E18"/>
    <w:rsid w:val="00553A3D"/>
    <w:rsid w:val="005548CC"/>
    <w:rsid w:val="00555F8D"/>
    <w:rsid w:val="005560D3"/>
    <w:rsid w:val="00556A6A"/>
    <w:rsid w:val="00557D46"/>
    <w:rsid w:val="00560A3D"/>
    <w:rsid w:val="005627F2"/>
    <w:rsid w:val="00563244"/>
    <w:rsid w:val="005633E7"/>
    <w:rsid w:val="00563E80"/>
    <w:rsid w:val="00563FA1"/>
    <w:rsid w:val="0056491E"/>
    <w:rsid w:val="00564935"/>
    <w:rsid w:val="005678C2"/>
    <w:rsid w:val="0057016F"/>
    <w:rsid w:val="005712B2"/>
    <w:rsid w:val="00572020"/>
    <w:rsid w:val="00572B74"/>
    <w:rsid w:val="00574424"/>
    <w:rsid w:val="00574EF7"/>
    <w:rsid w:val="00574F4F"/>
    <w:rsid w:val="005807D0"/>
    <w:rsid w:val="00580A56"/>
    <w:rsid w:val="0058174D"/>
    <w:rsid w:val="005825C5"/>
    <w:rsid w:val="005826A3"/>
    <w:rsid w:val="005826D7"/>
    <w:rsid w:val="00582D8B"/>
    <w:rsid w:val="00585686"/>
    <w:rsid w:val="00585DA2"/>
    <w:rsid w:val="005861A5"/>
    <w:rsid w:val="00586E9B"/>
    <w:rsid w:val="00587150"/>
    <w:rsid w:val="005901A2"/>
    <w:rsid w:val="005901B4"/>
    <w:rsid w:val="00590897"/>
    <w:rsid w:val="00591245"/>
    <w:rsid w:val="00591FF1"/>
    <w:rsid w:val="00593443"/>
    <w:rsid w:val="0059366F"/>
    <w:rsid w:val="00593EAC"/>
    <w:rsid w:val="005947B1"/>
    <w:rsid w:val="00595A56"/>
    <w:rsid w:val="00595CF2"/>
    <w:rsid w:val="00596837"/>
    <w:rsid w:val="00597098"/>
    <w:rsid w:val="0059762F"/>
    <w:rsid w:val="005977A6"/>
    <w:rsid w:val="00597900"/>
    <w:rsid w:val="005A168C"/>
    <w:rsid w:val="005A2A8A"/>
    <w:rsid w:val="005A2B87"/>
    <w:rsid w:val="005A3BB7"/>
    <w:rsid w:val="005A4B06"/>
    <w:rsid w:val="005A4D52"/>
    <w:rsid w:val="005A4F30"/>
    <w:rsid w:val="005A50A3"/>
    <w:rsid w:val="005A5834"/>
    <w:rsid w:val="005A5B54"/>
    <w:rsid w:val="005A6396"/>
    <w:rsid w:val="005A6783"/>
    <w:rsid w:val="005A7083"/>
    <w:rsid w:val="005A70FB"/>
    <w:rsid w:val="005A7B1E"/>
    <w:rsid w:val="005B0BFC"/>
    <w:rsid w:val="005B0E3E"/>
    <w:rsid w:val="005B1434"/>
    <w:rsid w:val="005B3426"/>
    <w:rsid w:val="005B3893"/>
    <w:rsid w:val="005B4078"/>
    <w:rsid w:val="005B56D0"/>
    <w:rsid w:val="005B6904"/>
    <w:rsid w:val="005B7718"/>
    <w:rsid w:val="005C0085"/>
    <w:rsid w:val="005C0897"/>
    <w:rsid w:val="005C183A"/>
    <w:rsid w:val="005C3018"/>
    <w:rsid w:val="005C3479"/>
    <w:rsid w:val="005C38C3"/>
    <w:rsid w:val="005C3FD4"/>
    <w:rsid w:val="005C668A"/>
    <w:rsid w:val="005C7614"/>
    <w:rsid w:val="005C79D9"/>
    <w:rsid w:val="005C7DF6"/>
    <w:rsid w:val="005D19F4"/>
    <w:rsid w:val="005D1F31"/>
    <w:rsid w:val="005D31B5"/>
    <w:rsid w:val="005D3D4B"/>
    <w:rsid w:val="005D41DF"/>
    <w:rsid w:val="005D4B0A"/>
    <w:rsid w:val="005D5188"/>
    <w:rsid w:val="005D62B4"/>
    <w:rsid w:val="005D661F"/>
    <w:rsid w:val="005D6CB0"/>
    <w:rsid w:val="005D7260"/>
    <w:rsid w:val="005D7828"/>
    <w:rsid w:val="005D7A3F"/>
    <w:rsid w:val="005D7AFF"/>
    <w:rsid w:val="005E0BFA"/>
    <w:rsid w:val="005E23D4"/>
    <w:rsid w:val="005E24AE"/>
    <w:rsid w:val="005E3018"/>
    <w:rsid w:val="005E44C6"/>
    <w:rsid w:val="005E5471"/>
    <w:rsid w:val="005E6DD8"/>
    <w:rsid w:val="005E7D6C"/>
    <w:rsid w:val="005E7EAD"/>
    <w:rsid w:val="005F0102"/>
    <w:rsid w:val="005F1D92"/>
    <w:rsid w:val="005F21D6"/>
    <w:rsid w:val="005F3490"/>
    <w:rsid w:val="005F5E06"/>
    <w:rsid w:val="005F6110"/>
    <w:rsid w:val="005F6247"/>
    <w:rsid w:val="006005BF"/>
    <w:rsid w:val="006006E3"/>
    <w:rsid w:val="00600726"/>
    <w:rsid w:val="00600EE7"/>
    <w:rsid w:val="00604D94"/>
    <w:rsid w:val="00605C64"/>
    <w:rsid w:val="00606EEE"/>
    <w:rsid w:val="006074A2"/>
    <w:rsid w:val="00607C0D"/>
    <w:rsid w:val="006104BB"/>
    <w:rsid w:val="00610D8D"/>
    <w:rsid w:val="00611A1D"/>
    <w:rsid w:val="006138FA"/>
    <w:rsid w:val="00614021"/>
    <w:rsid w:val="00614BC1"/>
    <w:rsid w:val="00614BDD"/>
    <w:rsid w:val="00614CA4"/>
    <w:rsid w:val="00615BB8"/>
    <w:rsid w:val="0061653A"/>
    <w:rsid w:val="006166E8"/>
    <w:rsid w:val="00616ACB"/>
    <w:rsid w:val="006171A6"/>
    <w:rsid w:val="0061749E"/>
    <w:rsid w:val="006202CD"/>
    <w:rsid w:val="00621447"/>
    <w:rsid w:val="006217C1"/>
    <w:rsid w:val="00622349"/>
    <w:rsid w:val="00622A76"/>
    <w:rsid w:val="006241DB"/>
    <w:rsid w:val="00624266"/>
    <w:rsid w:val="00624C5E"/>
    <w:rsid w:val="00626349"/>
    <w:rsid w:val="0062706A"/>
    <w:rsid w:val="00627574"/>
    <w:rsid w:val="0062767D"/>
    <w:rsid w:val="00627FEC"/>
    <w:rsid w:val="00631420"/>
    <w:rsid w:val="006319C9"/>
    <w:rsid w:val="00634D09"/>
    <w:rsid w:val="00635BC9"/>
    <w:rsid w:val="00636925"/>
    <w:rsid w:val="006369A6"/>
    <w:rsid w:val="00636B03"/>
    <w:rsid w:val="006400C8"/>
    <w:rsid w:val="00640D05"/>
    <w:rsid w:val="00640E25"/>
    <w:rsid w:val="00641650"/>
    <w:rsid w:val="006419D2"/>
    <w:rsid w:val="00641AA3"/>
    <w:rsid w:val="0064212F"/>
    <w:rsid w:val="006421E6"/>
    <w:rsid w:val="006427B0"/>
    <w:rsid w:val="006427DD"/>
    <w:rsid w:val="00642938"/>
    <w:rsid w:val="006429C0"/>
    <w:rsid w:val="00642C09"/>
    <w:rsid w:val="00642C50"/>
    <w:rsid w:val="0064380E"/>
    <w:rsid w:val="00643D80"/>
    <w:rsid w:val="0064482D"/>
    <w:rsid w:val="00646DB1"/>
    <w:rsid w:val="00647A5F"/>
    <w:rsid w:val="0065013B"/>
    <w:rsid w:val="0065071F"/>
    <w:rsid w:val="00650F17"/>
    <w:rsid w:val="00651D1F"/>
    <w:rsid w:val="00651DF4"/>
    <w:rsid w:val="006527BA"/>
    <w:rsid w:val="00652BDD"/>
    <w:rsid w:val="00652EC4"/>
    <w:rsid w:val="0065353B"/>
    <w:rsid w:val="00653837"/>
    <w:rsid w:val="00653B72"/>
    <w:rsid w:val="006541D1"/>
    <w:rsid w:val="0065421B"/>
    <w:rsid w:val="0065432A"/>
    <w:rsid w:val="00654671"/>
    <w:rsid w:val="006551EB"/>
    <w:rsid w:val="00656456"/>
    <w:rsid w:val="00657525"/>
    <w:rsid w:val="00657AC0"/>
    <w:rsid w:val="006605FA"/>
    <w:rsid w:val="006607D1"/>
    <w:rsid w:val="0066187E"/>
    <w:rsid w:val="00661FFB"/>
    <w:rsid w:val="00662762"/>
    <w:rsid w:val="00663B6E"/>
    <w:rsid w:val="0066565B"/>
    <w:rsid w:val="00665AF7"/>
    <w:rsid w:val="00665EA8"/>
    <w:rsid w:val="006660F3"/>
    <w:rsid w:val="0066624B"/>
    <w:rsid w:val="006665B5"/>
    <w:rsid w:val="0066720A"/>
    <w:rsid w:val="00667715"/>
    <w:rsid w:val="00670633"/>
    <w:rsid w:val="00670825"/>
    <w:rsid w:val="00671040"/>
    <w:rsid w:val="006728D4"/>
    <w:rsid w:val="006748D5"/>
    <w:rsid w:val="006753BE"/>
    <w:rsid w:val="00676005"/>
    <w:rsid w:val="0067612F"/>
    <w:rsid w:val="00677670"/>
    <w:rsid w:val="00677BE2"/>
    <w:rsid w:val="0068148F"/>
    <w:rsid w:val="00682D44"/>
    <w:rsid w:val="006837AA"/>
    <w:rsid w:val="00684A56"/>
    <w:rsid w:val="006850EB"/>
    <w:rsid w:val="00685661"/>
    <w:rsid w:val="00686215"/>
    <w:rsid w:val="006866CD"/>
    <w:rsid w:val="00687712"/>
    <w:rsid w:val="006905A8"/>
    <w:rsid w:val="00690BAB"/>
    <w:rsid w:val="00691421"/>
    <w:rsid w:val="006915A9"/>
    <w:rsid w:val="0069240D"/>
    <w:rsid w:val="00692475"/>
    <w:rsid w:val="00693220"/>
    <w:rsid w:val="00694991"/>
    <w:rsid w:val="0069554C"/>
    <w:rsid w:val="006955B6"/>
    <w:rsid w:val="006960EB"/>
    <w:rsid w:val="0069775D"/>
    <w:rsid w:val="00697975"/>
    <w:rsid w:val="00697EB6"/>
    <w:rsid w:val="006A1EAE"/>
    <w:rsid w:val="006A351F"/>
    <w:rsid w:val="006A3C03"/>
    <w:rsid w:val="006A5E5B"/>
    <w:rsid w:val="006A6974"/>
    <w:rsid w:val="006A731C"/>
    <w:rsid w:val="006B029F"/>
    <w:rsid w:val="006B0585"/>
    <w:rsid w:val="006B21E6"/>
    <w:rsid w:val="006B3654"/>
    <w:rsid w:val="006B38EC"/>
    <w:rsid w:val="006B445B"/>
    <w:rsid w:val="006B480C"/>
    <w:rsid w:val="006B5524"/>
    <w:rsid w:val="006B5DA8"/>
    <w:rsid w:val="006B7936"/>
    <w:rsid w:val="006B7A70"/>
    <w:rsid w:val="006B7D3B"/>
    <w:rsid w:val="006C00B9"/>
    <w:rsid w:val="006C0324"/>
    <w:rsid w:val="006C05E3"/>
    <w:rsid w:val="006C1CF6"/>
    <w:rsid w:val="006C22D1"/>
    <w:rsid w:val="006C2C20"/>
    <w:rsid w:val="006C43D8"/>
    <w:rsid w:val="006C4AFE"/>
    <w:rsid w:val="006C527E"/>
    <w:rsid w:val="006C6165"/>
    <w:rsid w:val="006C64FC"/>
    <w:rsid w:val="006C7117"/>
    <w:rsid w:val="006D3187"/>
    <w:rsid w:val="006D37CF"/>
    <w:rsid w:val="006D4446"/>
    <w:rsid w:val="006D44AA"/>
    <w:rsid w:val="006D4AB4"/>
    <w:rsid w:val="006D5F4B"/>
    <w:rsid w:val="006D61D8"/>
    <w:rsid w:val="006D7344"/>
    <w:rsid w:val="006D76E8"/>
    <w:rsid w:val="006D78D1"/>
    <w:rsid w:val="006E07C4"/>
    <w:rsid w:val="006E0E60"/>
    <w:rsid w:val="006E1032"/>
    <w:rsid w:val="006E1757"/>
    <w:rsid w:val="006E2EAD"/>
    <w:rsid w:val="006E3489"/>
    <w:rsid w:val="006E38CB"/>
    <w:rsid w:val="006E4113"/>
    <w:rsid w:val="006E5C13"/>
    <w:rsid w:val="006E6D75"/>
    <w:rsid w:val="006E7B4B"/>
    <w:rsid w:val="006E7BB6"/>
    <w:rsid w:val="006E7F8F"/>
    <w:rsid w:val="006F0760"/>
    <w:rsid w:val="006F0810"/>
    <w:rsid w:val="006F1D7E"/>
    <w:rsid w:val="006F23B5"/>
    <w:rsid w:val="006F2708"/>
    <w:rsid w:val="006F2FD9"/>
    <w:rsid w:val="006F3DAA"/>
    <w:rsid w:val="006F491A"/>
    <w:rsid w:val="006F5483"/>
    <w:rsid w:val="006F68B8"/>
    <w:rsid w:val="006F695A"/>
    <w:rsid w:val="006F6F3C"/>
    <w:rsid w:val="006F78B4"/>
    <w:rsid w:val="007017B0"/>
    <w:rsid w:val="00701F77"/>
    <w:rsid w:val="007026DA"/>
    <w:rsid w:val="00703420"/>
    <w:rsid w:val="00703B4B"/>
    <w:rsid w:val="00704F94"/>
    <w:rsid w:val="0070577E"/>
    <w:rsid w:val="00706DF2"/>
    <w:rsid w:val="00707A06"/>
    <w:rsid w:val="00710851"/>
    <w:rsid w:val="00710EE1"/>
    <w:rsid w:val="00711C8A"/>
    <w:rsid w:val="0071245B"/>
    <w:rsid w:val="00712C47"/>
    <w:rsid w:val="00714744"/>
    <w:rsid w:val="00715253"/>
    <w:rsid w:val="00716C91"/>
    <w:rsid w:val="00717F75"/>
    <w:rsid w:val="007201F3"/>
    <w:rsid w:val="007202CA"/>
    <w:rsid w:val="00720C3E"/>
    <w:rsid w:val="007220DF"/>
    <w:rsid w:val="00722652"/>
    <w:rsid w:val="0072313E"/>
    <w:rsid w:val="007237B5"/>
    <w:rsid w:val="00724602"/>
    <w:rsid w:val="00724F7E"/>
    <w:rsid w:val="00726129"/>
    <w:rsid w:val="007264FE"/>
    <w:rsid w:val="00726AB7"/>
    <w:rsid w:val="00726B06"/>
    <w:rsid w:val="00726CB3"/>
    <w:rsid w:val="00727197"/>
    <w:rsid w:val="0072748F"/>
    <w:rsid w:val="00727A78"/>
    <w:rsid w:val="007304BC"/>
    <w:rsid w:val="0073139A"/>
    <w:rsid w:val="007314DE"/>
    <w:rsid w:val="00731F76"/>
    <w:rsid w:val="00732B05"/>
    <w:rsid w:val="00732C1E"/>
    <w:rsid w:val="00732CD6"/>
    <w:rsid w:val="00733071"/>
    <w:rsid w:val="00733843"/>
    <w:rsid w:val="00733F7D"/>
    <w:rsid w:val="007358B1"/>
    <w:rsid w:val="00737B2F"/>
    <w:rsid w:val="007415D2"/>
    <w:rsid w:val="00741B21"/>
    <w:rsid w:val="00741C2E"/>
    <w:rsid w:val="007420F1"/>
    <w:rsid w:val="0074280B"/>
    <w:rsid w:val="00742E8E"/>
    <w:rsid w:val="00743001"/>
    <w:rsid w:val="00743241"/>
    <w:rsid w:val="00743248"/>
    <w:rsid w:val="00743C55"/>
    <w:rsid w:val="00744B99"/>
    <w:rsid w:val="00744F63"/>
    <w:rsid w:val="00745659"/>
    <w:rsid w:val="00746084"/>
    <w:rsid w:val="00746F36"/>
    <w:rsid w:val="00746FA1"/>
    <w:rsid w:val="007507AF"/>
    <w:rsid w:val="00750B0E"/>
    <w:rsid w:val="00751003"/>
    <w:rsid w:val="00752DCC"/>
    <w:rsid w:val="00755232"/>
    <w:rsid w:val="007567ED"/>
    <w:rsid w:val="00757EA1"/>
    <w:rsid w:val="00760684"/>
    <w:rsid w:val="0076085F"/>
    <w:rsid w:val="00762876"/>
    <w:rsid w:val="00763153"/>
    <w:rsid w:val="007634FA"/>
    <w:rsid w:val="00763FAB"/>
    <w:rsid w:val="007644DD"/>
    <w:rsid w:val="007645C5"/>
    <w:rsid w:val="00765307"/>
    <w:rsid w:val="0076625D"/>
    <w:rsid w:val="007663ED"/>
    <w:rsid w:val="00766A57"/>
    <w:rsid w:val="00767305"/>
    <w:rsid w:val="00767889"/>
    <w:rsid w:val="00770618"/>
    <w:rsid w:val="00770F66"/>
    <w:rsid w:val="00771C4C"/>
    <w:rsid w:val="00772077"/>
    <w:rsid w:val="00772353"/>
    <w:rsid w:val="00772616"/>
    <w:rsid w:val="00772794"/>
    <w:rsid w:val="00773505"/>
    <w:rsid w:val="00773680"/>
    <w:rsid w:val="00774795"/>
    <w:rsid w:val="00776155"/>
    <w:rsid w:val="00776414"/>
    <w:rsid w:val="00781B62"/>
    <w:rsid w:val="00783952"/>
    <w:rsid w:val="00783B6B"/>
    <w:rsid w:val="007846E5"/>
    <w:rsid w:val="007846EB"/>
    <w:rsid w:val="00784CDC"/>
    <w:rsid w:val="00785402"/>
    <w:rsid w:val="007859C8"/>
    <w:rsid w:val="00786461"/>
    <w:rsid w:val="007864FC"/>
    <w:rsid w:val="00792E38"/>
    <w:rsid w:val="0079329B"/>
    <w:rsid w:val="007938F6"/>
    <w:rsid w:val="00794564"/>
    <w:rsid w:val="00795B89"/>
    <w:rsid w:val="00795F6B"/>
    <w:rsid w:val="00796CD4"/>
    <w:rsid w:val="007971AF"/>
    <w:rsid w:val="007973F5"/>
    <w:rsid w:val="007A04C5"/>
    <w:rsid w:val="007A1257"/>
    <w:rsid w:val="007A15E9"/>
    <w:rsid w:val="007A170B"/>
    <w:rsid w:val="007A1C46"/>
    <w:rsid w:val="007A3693"/>
    <w:rsid w:val="007A38BE"/>
    <w:rsid w:val="007A3C21"/>
    <w:rsid w:val="007A4501"/>
    <w:rsid w:val="007A4577"/>
    <w:rsid w:val="007A4A91"/>
    <w:rsid w:val="007A53AE"/>
    <w:rsid w:val="007A6837"/>
    <w:rsid w:val="007A7BE0"/>
    <w:rsid w:val="007B02B4"/>
    <w:rsid w:val="007B0EEA"/>
    <w:rsid w:val="007B1C7D"/>
    <w:rsid w:val="007B3F5D"/>
    <w:rsid w:val="007B4950"/>
    <w:rsid w:val="007B6030"/>
    <w:rsid w:val="007B638C"/>
    <w:rsid w:val="007B6B75"/>
    <w:rsid w:val="007B765A"/>
    <w:rsid w:val="007C09CC"/>
    <w:rsid w:val="007C1133"/>
    <w:rsid w:val="007C1C99"/>
    <w:rsid w:val="007C2287"/>
    <w:rsid w:val="007C2411"/>
    <w:rsid w:val="007C3447"/>
    <w:rsid w:val="007C3A7F"/>
    <w:rsid w:val="007C41FA"/>
    <w:rsid w:val="007C49F1"/>
    <w:rsid w:val="007C505B"/>
    <w:rsid w:val="007C52C6"/>
    <w:rsid w:val="007C59E5"/>
    <w:rsid w:val="007C5A02"/>
    <w:rsid w:val="007C5BA3"/>
    <w:rsid w:val="007C5C06"/>
    <w:rsid w:val="007C6181"/>
    <w:rsid w:val="007C6505"/>
    <w:rsid w:val="007C6669"/>
    <w:rsid w:val="007C6961"/>
    <w:rsid w:val="007C6CF3"/>
    <w:rsid w:val="007D1F15"/>
    <w:rsid w:val="007D2CDE"/>
    <w:rsid w:val="007D3F79"/>
    <w:rsid w:val="007D46B3"/>
    <w:rsid w:val="007D6086"/>
    <w:rsid w:val="007D68F1"/>
    <w:rsid w:val="007E0B9B"/>
    <w:rsid w:val="007E12E4"/>
    <w:rsid w:val="007E170A"/>
    <w:rsid w:val="007E2130"/>
    <w:rsid w:val="007E359D"/>
    <w:rsid w:val="007E3F0E"/>
    <w:rsid w:val="007E4668"/>
    <w:rsid w:val="007E6126"/>
    <w:rsid w:val="007E62C8"/>
    <w:rsid w:val="007E6A64"/>
    <w:rsid w:val="007E7495"/>
    <w:rsid w:val="007E7550"/>
    <w:rsid w:val="007E78C4"/>
    <w:rsid w:val="007F1041"/>
    <w:rsid w:val="007F157B"/>
    <w:rsid w:val="007F201E"/>
    <w:rsid w:val="007F2132"/>
    <w:rsid w:val="007F2960"/>
    <w:rsid w:val="007F3350"/>
    <w:rsid w:val="007F4DDC"/>
    <w:rsid w:val="007F6324"/>
    <w:rsid w:val="007F726C"/>
    <w:rsid w:val="007F7A27"/>
    <w:rsid w:val="007F7A72"/>
    <w:rsid w:val="008001FC"/>
    <w:rsid w:val="00801A99"/>
    <w:rsid w:val="00801BCE"/>
    <w:rsid w:val="00801EA9"/>
    <w:rsid w:val="0080278C"/>
    <w:rsid w:val="008048CE"/>
    <w:rsid w:val="008049EF"/>
    <w:rsid w:val="00804BB4"/>
    <w:rsid w:val="00805D69"/>
    <w:rsid w:val="008065B7"/>
    <w:rsid w:val="00807AD1"/>
    <w:rsid w:val="00807F66"/>
    <w:rsid w:val="00810244"/>
    <w:rsid w:val="00810730"/>
    <w:rsid w:val="008108BA"/>
    <w:rsid w:val="00812D21"/>
    <w:rsid w:val="00813245"/>
    <w:rsid w:val="008143C7"/>
    <w:rsid w:val="008148F2"/>
    <w:rsid w:val="008162D9"/>
    <w:rsid w:val="008163F6"/>
    <w:rsid w:val="008172DB"/>
    <w:rsid w:val="008210A1"/>
    <w:rsid w:val="00821BCB"/>
    <w:rsid w:val="00822563"/>
    <w:rsid w:val="00822B9A"/>
    <w:rsid w:val="0082393E"/>
    <w:rsid w:val="00824321"/>
    <w:rsid w:val="0082506F"/>
    <w:rsid w:val="008251E0"/>
    <w:rsid w:val="00825D64"/>
    <w:rsid w:val="00825FCE"/>
    <w:rsid w:val="00826534"/>
    <w:rsid w:val="00826720"/>
    <w:rsid w:val="00827302"/>
    <w:rsid w:val="00830BCF"/>
    <w:rsid w:val="00830C99"/>
    <w:rsid w:val="00830D7D"/>
    <w:rsid w:val="00830F20"/>
    <w:rsid w:val="008318F2"/>
    <w:rsid w:val="0083243B"/>
    <w:rsid w:val="00832B0F"/>
    <w:rsid w:val="00832C8C"/>
    <w:rsid w:val="008336BA"/>
    <w:rsid w:val="00833B30"/>
    <w:rsid w:val="00833C13"/>
    <w:rsid w:val="0083463E"/>
    <w:rsid w:val="00835062"/>
    <w:rsid w:val="00835DF3"/>
    <w:rsid w:val="00836D3C"/>
    <w:rsid w:val="008371F6"/>
    <w:rsid w:val="0083799F"/>
    <w:rsid w:val="00840AC2"/>
    <w:rsid w:val="00840CE8"/>
    <w:rsid w:val="00841E6A"/>
    <w:rsid w:val="008438D5"/>
    <w:rsid w:val="008445F9"/>
    <w:rsid w:val="008449C9"/>
    <w:rsid w:val="00844A3C"/>
    <w:rsid w:val="00845F76"/>
    <w:rsid w:val="0084669B"/>
    <w:rsid w:val="0085067C"/>
    <w:rsid w:val="008507F7"/>
    <w:rsid w:val="00850982"/>
    <w:rsid w:val="00851048"/>
    <w:rsid w:val="008520FD"/>
    <w:rsid w:val="00852259"/>
    <w:rsid w:val="00853443"/>
    <w:rsid w:val="00853576"/>
    <w:rsid w:val="008569C4"/>
    <w:rsid w:val="00857A6C"/>
    <w:rsid w:val="00857FB0"/>
    <w:rsid w:val="008608DF"/>
    <w:rsid w:val="00860CA0"/>
    <w:rsid w:val="00860D28"/>
    <w:rsid w:val="00860F8D"/>
    <w:rsid w:val="00862135"/>
    <w:rsid w:val="00862170"/>
    <w:rsid w:val="00862A81"/>
    <w:rsid w:val="008631ED"/>
    <w:rsid w:val="00863CAD"/>
    <w:rsid w:val="008650F4"/>
    <w:rsid w:val="00865170"/>
    <w:rsid w:val="00865507"/>
    <w:rsid w:val="00866AE5"/>
    <w:rsid w:val="008707E8"/>
    <w:rsid w:val="0087184F"/>
    <w:rsid w:val="00871D2D"/>
    <w:rsid w:val="0087249D"/>
    <w:rsid w:val="00872761"/>
    <w:rsid w:val="00872EA4"/>
    <w:rsid w:val="0087313E"/>
    <w:rsid w:val="00873555"/>
    <w:rsid w:val="008735E7"/>
    <w:rsid w:val="008736DA"/>
    <w:rsid w:val="008745CF"/>
    <w:rsid w:val="008755FC"/>
    <w:rsid w:val="008756EA"/>
    <w:rsid w:val="00875AA7"/>
    <w:rsid w:val="0087601C"/>
    <w:rsid w:val="0087671A"/>
    <w:rsid w:val="00876D7C"/>
    <w:rsid w:val="00877ADD"/>
    <w:rsid w:val="00877EE5"/>
    <w:rsid w:val="008802DF"/>
    <w:rsid w:val="00880EFB"/>
    <w:rsid w:val="008811EB"/>
    <w:rsid w:val="00882617"/>
    <w:rsid w:val="008837EA"/>
    <w:rsid w:val="008839BC"/>
    <w:rsid w:val="00883A67"/>
    <w:rsid w:val="00883B93"/>
    <w:rsid w:val="00884A09"/>
    <w:rsid w:val="00884AA5"/>
    <w:rsid w:val="00884D35"/>
    <w:rsid w:val="00885003"/>
    <w:rsid w:val="00885793"/>
    <w:rsid w:val="00885D19"/>
    <w:rsid w:val="00886213"/>
    <w:rsid w:val="00886342"/>
    <w:rsid w:val="00890535"/>
    <w:rsid w:val="00892F6A"/>
    <w:rsid w:val="00893BE1"/>
    <w:rsid w:val="00893EED"/>
    <w:rsid w:val="008941CF"/>
    <w:rsid w:val="00894CBF"/>
    <w:rsid w:val="00894DE3"/>
    <w:rsid w:val="00895544"/>
    <w:rsid w:val="00895F1F"/>
    <w:rsid w:val="008A0089"/>
    <w:rsid w:val="008A1C18"/>
    <w:rsid w:val="008A2E56"/>
    <w:rsid w:val="008A3553"/>
    <w:rsid w:val="008A386E"/>
    <w:rsid w:val="008A4649"/>
    <w:rsid w:val="008A46F2"/>
    <w:rsid w:val="008A64A0"/>
    <w:rsid w:val="008A6529"/>
    <w:rsid w:val="008A67F1"/>
    <w:rsid w:val="008A6ED8"/>
    <w:rsid w:val="008B1685"/>
    <w:rsid w:val="008B2347"/>
    <w:rsid w:val="008B3B67"/>
    <w:rsid w:val="008B3F42"/>
    <w:rsid w:val="008B3FAE"/>
    <w:rsid w:val="008B3FF6"/>
    <w:rsid w:val="008B4380"/>
    <w:rsid w:val="008B65D1"/>
    <w:rsid w:val="008B65E8"/>
    <w:rsid w:val="008B6FBA"/>
    <w:rsid w:val="008C0E22"/>
    <w:rsid w:val="008C112F"/>
    <w:rsid w:val="008C22F7"/>
    <w:rsid w:val="008C2816"/>
    <w:rsid w:val="008C2DF1"/>
    <w:rsid w:val="008C32C4"/>
    <w:rsid w:val="008C38BB"/>
    <w:rsid w:val="008C4B99"/>
    <w:rsid w:val="008C5B2C"/>
    <w:rsid w:val="008C632B"/>
    <w:rsid w:val="008C6BEE"/>
    <w:rsid w:val="008C72BB"/>
    <w:rsid w:val="008D0785"/>
    <w:rsid w:val="008D1506"/>
    <w:rsid w:val="008D3652"/>
    <w:rsid w:val="008D4AE9"/>
    <w:rsid w:val="008D5DEC"/>
    <w:rsid w:val="008D6612"/>
    <w:rsid w:val="008D6E4E"/>
    <w:rsid w:val="008D737D"/>
    <w:rsid w:val="008D7AC7"/>
    <w:rsid w:val="008E00FD"/>
    <w:rsid w:val="008E0AD1"/>
    <w:rsid w:val="008E0E09"/>
    <w:rsid w:val="008E0EED"/>
    <w:rsid w:val="008E1D49"/>
    <w:rsid w:val="008E27F0"/>
    <w:rsid w:val="008E348A"/>
    <w:rsid w:val="008E79A4"/>
    <w:rsid w:val="008F0DAB"/>
    <w:rsid w:val="008F1205"/>
    <w:rsid w:val="008F292C"/>
    <w:rsid w:val="008F2BA5"/>
    <w:rsid w:val="008F37BE"/>
    <w:rsid w:val="008F3E68"/>
    <w:rsid w:val="008F4358"/>
    <w:rsid w:val="008F53FF"/>
    <w:rsid w:val="008F5A53"/>
    <w:rsid w:val="008F6D76"/>
    <w:rsid w:val="008F7AA7"/>
    <w:rsid w:val="008F7D4A"/>
    <w:rsid w:val="008F7D80"/>
    <w:rsid w:val="00900F9C"/>
    <w:rsid w:val="00901931"/>
    <w:rsid w:val="0090319F"/>
    <w:rsid w:val="00903A2F"/>
    <w:rsid w:val="00903A68"/>
    <w:rsid w:val="00903D97"/>
    <w:rsid w:val="00904942"/>
    <w:rsid w:val="0090617E"/>
    <w:rsid w:val="00907EAF"/>
    <w:rsid w:val="00910366"/>
    <w:rsid w:val="009106AE"/>
    <w:rsid w:val="009115A7"/>
    <w:rsid w:val="00911725"/>
    <w:rsid w:val="00911DEB"/>
    <w:rsid w:val="00911F03"/>
    <w:rsid w:val="00912FD5"/>
    <w:rsid w:val="00913963"/>
    <w:rsid w:val="00913E4D"/>
    <w:rsid w:val="009147BF"/>
    <w:rsid w:val="009150C7"/>
    <w:rsid w:val="00917652"/>
    <w:rsid w:val="00917867"/>
    <w:rsid w:val="00917DC9"/>
    <w:rsid w:val="0092139D"/>
    <w:rsid w:val="009219B2"/>
    <w:rsid w:val="00921FB3"/>
    <w:rsid w:val="00922CB1"/>
    <w:rsid w:val="00922DC0"/>
    <w:rsid w:val="00922E3B"/>
    <w:rsid w:val="009234BD"/>
    <w:rsid w:val="00923688"/>
    <w:rsid w:val="00923FBC"/>
    <w:rsid w:val="00924231"/>
    <w:rsid w:val="00924C04"/>
    <w:rsid w:val="009251D2"/>
    <w:rsid w:val="009253F2"/>
    <w:rsid w:val="009271A9"/>
    <w:rsid w:val="00927C04"/>
    <w:rsid w:val="00927F5F"/>
    <w:rsid w:val="009317FB"/>
    <w:rsid w:val="009318D9"/>
    <w:rsid w:val="00931AC3"/>
    <w:rsid w:val="00932060"/>
    <w:rsid w:val="0093341D"/>
    <w:rsid w:val="00936B14"/>
    <w:rsid w:val="009370F3"/>
    <w:rsid w:val="009373E4"/>
    <w:rsid w:val="009412B5"/>
    <w:rsid w:val="00945776"/>
    <w:rsid w:val="00945AED"/>
    <w:rsid w:val="0094604F"/>
    <w:rsid w:val="00946175"/>
    <w:rsid w:val="009463D0"/>
    <w:rsid w:val="00946988"/>
    <w:rsid w:val="00947B9A"/>
    <w:rsid w:val="00950D24"/>
    <w:rsid w:val="00950DE3"/>
    <w:rsid w:val="00950E91"/>
    <w:rsid w:val="0095141C"/>
    <w:rsid w:val="009515A0"/>
    <w:rsid w:val="009516FE"/>
    <w:rsid w:val="00951970"/>
    <w:rsid w:val="00951E15"/>
    <w:rsid w:val="00951E22"/>
    <w:rsid w:val="009525A9"/>
    <w:rsid w:val="00953212"/>
    <w:rsid w:val="009533FB"/>
    <w:rsid w:val="00954AEA"/>
    <w:rsid w:val="00955287"/>
    <w:rsid w:val="00955923"/>
    <w:rsid w:val="00957B93"/>
    <w:rsid w:val="009612A2"/>
    <w:rsid w:val="0096155E"/>
    <w:rsid w:val="00961A39"/>
    <w:rsid w:val="00961E5C"/>
    <w:rsid w:val="009626CC"/>
    <w:rsid w:val="00962D3F"/>
    <w:rsid w:val="009640F7"/>
    <w:rsid w:val="00964C36"/>
    <w:rsid w:val="00965124"/>
    <w:rsid w:val="009654D2"/>
    <w:rsid w:val="00965718"/>
    <w:rsid w:val="00966E68"/>
    <w:rsid w:val="0097043D"/>
    <w:rsid w:val="0097059E"/>
    <w:rsid w:val="0097104A"/>
    <w:rsid w:val="0097119B"/>
    <w:rsid w:val="00971FD2"/>
    <w:rsid w:val="00972937"/>
    <w:rsid w:val="009770FE"/>
    <w:rsid w:val="00977891"/>
    <w:rsid w:val="00977CC8"/>
    <w:rsid w:val="009809AF"/>
    <w:rsid w:val="009841DE"/>
    <w:rsid w:val="00984516"/>
    <w:rsid w:val="009848F7"/>
    <w:rsid w:val="00984902"/>
    <w:rsid w:val="00984B05"/>
    <w:rsid w:val="009850D5"/>
    <w:rsid w:val="0098671D"/>
    <w:rsid w:val="009868A3"/>
    <w:rsid w:val="00986BEE"/>
    <w:rsid w:val="00986EAD"/>
    <w:rsid w:val="00987CA7"/>
    <w:rsid w:val="00990BE7"/>
    <w:rsid w:val="00990C88"/>
    <w:rsid w:val="00990F5E"/>
    <w:rsid w:val="00991503"/>
    <w:rsid w:val="00991D23"/>
    <w:rsid w:val="00993756"/>
    <w:rsid w:val="00994A59"/>
    <w:rsid w:val="00996520"/>
    <w:rsid w:val="00997705"/>
    <w:rsid w:val="009A0DAA"/>
    <w:rsid w:val="009A1189"/>
    <w:rsid w:val="009A20A5"/>
    <w:rsid w:val="009A2606"/>
    <w:rsid w:val="009A2881"/>
    <w:rsid w:val="009A2F43"/>
    <w:rsid w:val="009A2F9A"/>
    <w:rsid w:val="009A3216"/>
    <w:rsid w:val="009A4827"/>
    <w:rsid w:val="009A5AC6"/>
    <w:rsid w:val="009A5D1F"/>
    <w:rsid w:val="009A7758"/>
    <w:rsid w:val="009A7D12"/>
    <w:rsid w:val="009B0047"/>
    <w:rsid w:val="009B130F"/>
    <w:rsid w:val="009B16DC"/>
    <w:rsid w:val="009B1D68"/>
    <w:rsid w:val="009B2183"/>
    <w:rsid w:val="009B3B0D"/>
    <w:rsid w:val="009B3CA8"/>
    <w:rsid w:val="009B4967"/>
    <w:rsid w:val="009B53BF"/>
    <w:rsid w:val="009B564E"/>
    <w:rsid w:val="009B597D"/>
    <w:rsid w:val="009B6A59"/>
    <w:rsid w:val="009B7097"/>
    <w:rsid w:val="009B771F"/>
    <w:rsid w:val="009C211B"/>
    <w:rsid w:val="009C2794"/>
    <w:rsid w:val="009C2FED"/>
    <w:rsid w:val="009C3074"/>
    <w:rsid w:val="009C3B32"/>
    <w:rsid w:val="009C3D27"/>
    <w:rsid w:val="009C4C90"/>
    <w:rsid w:val="009C4F18"/>
    <w:rsid w:val="009C5E29"/>
    <w:rsid w:val="009C5F38"/>
    <w:rsid w:val="009C672F"/>
    <w:rsid w:val="009C7144"/>
    <w:rsid w:val="009C7244"/>
    <w:rsid w:val="009D014F"/>
    <w:rsid w:val="009D0533"/>
    <w:rsid w:val="009D0B09"/>
    <w:rsid w:val="009D0B34"/>
    <w:rsid w:val="009D12C4"/>
    <w:rsid w:val="009D16D6"/>
    <w:rsid w:val="009D391C"/>
    <w:rsid w:val="009D46F4"/>
    <w:rsid w:val="009D5059"/>
    <w:rsid w:val="009D56F5"/>
    <w:rsid w:val="009D5740"/>
    <w:rsid w:val="009D63AE"/>
    <w:rsid w:val="009D7D97"/>
    <w:rsid w:val="009E0F3C"/>
    <w:rsid w:val="009E155B"/>
    <w:rsid w:val="009E1D84"/>
    <w:rsid w:val="009E2538"/>
    <w:rsid w:val="009E2A34"/>
    <w:rsid w:val="009E384C"/>
    <w:rsid w:val="009E6707"/>
    <w:rsid w:val="009E751E"/>
    <w:rsid w:val="009E762F"/>
    <w:rsid w:val="009E7703"/>
    <w:rsid w:val="009F0805"/>
    <w:rsid w:val="009F0927"/>
    <w:rsid w:val="009F0F0D"/>
    <w:rsid w:val="009F1DD6"/>
    <w:rsid w:val="009F4F75"/>
    <w:rsid w:val="009F5ACD"/>
    <w:rsid w:val="009F78B9"/>
    <w:rsid w:val="009F7D5E"/>
    <w:rsid w:val="00A00214"/>
    <w:rsid w:val="00A002CC"/>
    <w:rsid w:val="00A002E9"/>
    <w:rsid w:val="00A017CA"/>
    <w:rsid w:val="00A019BA"/>
    <w:rsid w:val="00A0323F"/>
    <w:rsid w:val="00A03567"/>
    <w:rsid w:val="00A03D9D"/>
    <w:rsid w:val="00A05B3E"/>
    <w:rsid w:val="00A06987"/>
    <w:rsid w:val="00A069FF"/>
    <w:rsid w:val="00A104F5"/>
    <w:rsid w:val="00A10F34"/>
    <w:rsid w:val="00A11575"/>
    <w:rsid w:val="00A11596"/>
    <w:rsid w:val="00A11C76"/>
    <w:rsid w:val="00A1280F"/>
    <w:rsid w:val="00A12B6B"/>
    <w:rsid w:val="00A1463E"/>
    <w:rsid w:val="00A14BED"/>
    <w:rsid w:val="00A14D9A"/>
    <w:rsid w:val="00A15191"/>
    <w:rsid w:val="00A166FD"/>
    <w:rsid w:val="00A17C22"/>
    <w:rsid w:val="00A17C43"/>
    <w:rsid w:val="00A21597"/>
    <w:rsid w:val="00A21FC8"/>
    <w:rsid w:val="00A220F2"/>
    <w:rsid w:val="00A22789"/>
    <w:rsid w:val="00A22C73"/>
    <w:rsid w:val="00A22D64"/>
    <w:rsid w:val="00A22DC1"/>
    <w:rsid w:val="00A22F73"/>
    <w:rsid w:val="00A23354"/>
    <w:rsid w:val="00A24816"/>
    <w:rsid w:val="00A24A26"/>
    <w:rsid w:val="00A25AAA"/>
    <w:rsid w:val="00A26B52"/>
    <w:rsid w:val="00A26DF4"/>
    <w:rsid w:val="00A27038"/>
    <w:rsid w:val="00A272CA"/>
    <w:rsid w:val="00A30DA0"/>
    <w:rsid w:val="00A30EBF"/>
    <w:rsid w:val="00A31AE1"/>
    <w:rsid w:val="00A325B5"/>
    <w:rsid w:val="00A32C40"/>
    <w:rsid w:val="00A33004"/>
    <w:rsid w:val="00A3600D"/>
    <w:rsid w:val="00A37172"/>
    <w:rsid w:val="00A37E56"/>
    <w:rsid w:val="00A37ED7"/>
    <w:rsid w:val="00A402DB"/>
    <w:rsid w:val="00A40DAE"/>
    <w:rsid w:val="00A413BA"/>
    <w:rsid w:val="00A415D4"/>
    <w:rsid w:val="00A418B7"/>
    <w:rsid w:val="00A4194C"/>
    <w:rsid w:val="00A42850"/>
    <w:rsid w:val="00A42E6F"/>
    <w:rsid w:val="00A43539"/>
    <w:rsid w:val="00A44307"/>
    <w:rsid w:val="00A451FA"/>
    <w:rsid w:val="00A4662B"/>
    <w:rsid w:val="00A474E9"/>
    <w:rsid w:val="00A479F3"/>
    <w:rsid w:val="00A51876"/>
    <w:rsid w:val="00A53220"/>
    <w:rsid w:val="00A53333"/>
    <w:rsid w:val="00A603FB"/>
    <w:rsid w:val="00A60AA8"/>
    <w:rsid w:val="00A62063"/>
    <w:rsid w:val="00A623CD"/>
    <w:rsid w:val="00A6273F"/>
    <w:rsid w:val="00A6294D"/>
    <w:rsid w:val="00A62B49"/>
    <w:rsid w:val="00A63178"/>
    <w:rsid w:val="00A63CFA"/>
    <w:rsid w:val="00A64477"/>
    <w:rsid w:val="00A6452F"/>
    <w:rsid w:val="00A64B30"/>
    <w:rsid w:val="00A64E66"/>
    <w:rsid w:val="00A6517C"/>
    <w:rsid w:val="00A65C2C"/>
    <w:rsid w:val="00A66787"/>
    <w:rsid w:val="00A66CD3"/>
    <w:rsid w:val="00A70888"/>
    <w:rsid w:val="00A708FC"/>
    <w:rsid w:val="00A70C6D"/>
    <w:rsid w:val="00A71564"/>
    <w:rsid w:val="00A7156C"/>
    <w:rsid w:val="00A71EB7"/>
    <w:rsid w:val="00A71FC9"/>
    <w:rsid w:val="00A72120"/>
    <w:rsid w:val="00A722B4"/>
    <w:rsid w:val="00A734FB"/>
    <w:rsid w:val="00A73D24"/>
    <w:rsid w:val="00A74803"/>
    <w:rsid w:val="00A74E11"/>
    <w:rsid w:val="00A752BF"/>
    <w:rsid w:val="00A757A6"/>
    <w:rsid w:val="00A75F71"/>
    <w:rsid w:val="00A768C5"/>
    <w:rsid w:val="00A76F15"/>
    <w:rsid w:val="00A771A3"/>
    <w:rsid w:val="00A7755A"/>
    <w:rsid w:val="00A778AB"/>
    <w:rsid w:val="00A77937"/>
    <w:rsid w:val="00A77B57"/>
    <w:rsid w:val="00A80E36"/>
    <w:rsid w:val="00A81162"/>
    <w:rsid w:val="00A81183"/>
    <w:rsid w:val="00A8163B"/>
    <w:rsid w:val="00A81B32"/>
    <w:rsid w:val="00A8396B"/>
    <w:rsid w:val="00A83A6E"/>
    <w:rsid w:val="00A8452F"/>
    <w:rsid w:val="00A850F0"/>
    <w:rsid w:val="00A85F07"/>
    <w:rsid w:val="00A86BDD"/>
    <w:rsid w:val="00A86E3E"/>
    <w:rsid w:val="00A9066D"/>
    <w:rsid w:val="00A90698"/>
    <w:rsid w:val="00A9151A"/>
    <w:rsid w:val="00A9198D"/>
    <w:rsid w:val="00A92233"/>
    <w:rsid w:val="00A933B7"/>
    <w:rsid w:val="00A93825"/>
    <w:rsid w:val="00A94207"/>
    <w:rsid w:val="00A9428E"/>
    <w:rsid w:val="00A942A6"/>
    <w:rsid w:val="00A948D5"/>
    <w:rsid w:val="00A94F1E"/>
    <w:rsid w:val="00A9673F"/>
    <w:rsid w:val="00A97938"/>
    <w:rsid w:val="00A97B52"/>
    <w:rsid w:val="00AA0174"/>
    <w:rsid w:val="00AA0666"/>
    <w:rsid w:val="00AA0687"/>
    <w:rsid w:val="00AA07EB"/>
    <w:rsid w:val="00AA1543"/>
    <w:rsid w:val="00AA1DE0"/>
    <w:rsid w:val="00AA2CE2"/>
    <w:rsid w:val="00AA41FF"/>
    <w:rsid w:val="00AA437B"/>
    <w:rsid w:val="00AA519E"/>
    <w:rsid w:val="00AA567F"/>
    <w:rsid w:val="00AA5EB3"/>
    <w:rsid w:val="00AA636B"/>
    <w:rsid w:val="00AA6409"/>
    <w:rsid w:val="00AA651B"/>
    <w:rsid w:val="00AA6851"/>
    <w:rsid w:val="00AA685C"/>
    <w:rsid w:val="00AA7642"/>
    <w:rsid w:val="00AB0A11"/>
    <w:rsid w:val="00AB0A4C"/>
    <w:rsid w:val="00AB1540"/>
    <w:rsid w:val="00AB23B4"/>
    <w:rsid w:val="00AB3684"/>
    <w:rsid w:val="00AB66AB"/>
    <w:rsid w:val="00AB6720"/>
    <w:rsid w:val="00AB717D"/>
    <w:rsid w:val="00AB75F1"/>
    <w:rsid w:val="00AC09CF"/>
    <w:rsid w:val="00AC2EB3"/>
    <w:rsid w:val="00AC397C"/>
    <w:rsid w:val="00AC3CEC"/>
    <w:rsid w:val="00AC4C60"/>
    <w:rsid w:val="00AC5A13"/>
    <w:rsid w:val="00AC6CD6"/>
    <w:rsid w:val="00AC79BD"/>
    <w:rsid w:val="00AD0B5D"/>
    <w:rsid w:val="00AD2D07"/>
    <w:rsid w:val="00AD3113"/>
    <w:rsid w:val="00AD502B"/>
    <w:rsid w:val="00AD5295"/>
    <w:rsid w:val="00AD5D9A"/>
    <w:rsid w:val="00AD79EA"/>
    <w:rsid w:val="00AE0762"/>
    <w:rsid w:val="00AE076F"/>
    <w:rsid w:val="00AE0A4A"/>
    <w:rsid w:val="00AE20B4"/>
    <w:rsid w:val="00AE2E6B"/>
    <w:rsid w:val="00AE32FF"/>
    <w:rsid w:val="00AE3976"/>
    <w:rsid w:val="00AE39C4"/>
    <w:rsid w:val="00AE4818"/>
    <w:rsid w:val="00AE5221"/>
    <w:rsid w:val="00AE5B9C"/>
    <w:rsid w:val="00AE6B48"/>
    <w:rsid w:val="00AE6DAB"/>
    <w:rsid w:val="00AF0B1E"/>
    <w:rsid w:val="00AF0CBB"/>
    <w:rsid w:val="00AF0DBD"/>
    <w:rsid w:val="00AF159C"/>
    <w:rsid w:val="00AF1C09"/>
    <w:rsid w:val="00AF1CC5"/>
    <w:rsid w:val="00AF28BF"/>
    <w:rsid w:val="00AF2D4E"/>
    <w:rsid w:val="00AF43B4"/>
    <w:rsid w:val="00AF4FCA"/>
    <w:rsid w:val="00AF603B"/>
    <w:rsid w:val="00AF607B"/>
    <w:rsid w:val="00AF635C"/>
    <w:rsid w:val="00AF6CEF"/>
    <w:rsid w:val="00B00541"/>
    <w:rsid w:val="00B007CE"/>
    <w:rsid w:val="00B01C1C"/>
    <w:rsid w:val="00B01D8E"/>
    <w:rsid w:val="00B02B7F"/>
    <w:rsid w:val="00B03445"/>
    <w:rsid w:val="00B039BF"/>
    <w:rsid w:val="00B03C3E"/>
    <w:rsid w:val="00B069B1"/>
    <w:rsid w:val="00B07E67"/>
    <w:rsid w:val="00B1066E"/>
    <w:rsid w:val="00B11139"/>
    <w:rsid w:val="00B111E1"/>
    <w:rsid w:val="00B117B3"/>
    <w:rsid w:val="00B133EE"/>
    <w:rsid w:val="00B136A7"/>
    <w:rsid w:val="00B13827"/>
    <w:rsid w:val="00B13A04"/>
    <w:rsid w:val="00B16856"/>
    <w:rsid w:val="00B17496"/>
    <w:rsid w:val="00B207BF"/>
    <w:rsid w:val="00B209ED"/>
    <w:rsid w:val="00B20F19"/>
    <w:rsid w:val="00B219A5"/>
    <w:rsid w:val="00B21F99"/>
    <w:rsid w:val="00B2247E"/>
    <w:rsid w:val="00B249B7"/>
    <w:rsid w:val="00B24CDE"/>
    <w:rsid w:val="00B24D62"/>
    <w:rsid w:val="00B25A3F"/>
    <w:rsid w:val="00B267B1"/>
    <w:rsid w:val="00B300A4"/>
    <w:rsid w:val="00B303FA"/>
    <w:rsid w:val="00B315BF"/>
    <w:rsid w:val="00B31C34"/>
    <w:rsid w:val="00B3293F"/>
    <w:rsid w:val="00B32CC3"/>
    <w:rsid w:val="00B334F9"/>
    <w:rsid w:val="00B33E32"/>
    <w:rsid w:val="00B35719"/>
    <w:rsid w:val="00B35B6D"/>
    <w:rsid w:val="00B371FE"/>
    <w:rsid w:val="00B373E7"/>
    <w:rsid w:val="00B378EA"/>
    <w:rsid w:val="00B37A91"/>
    <w:rsid w:val="00B37C96"/>
    <w:rsid w:val="00B40240"/>
    <w:rsid w:val="00B40507"/>
    <w:rsid w:val="00B40510"/>
    <w:rsid w:val="00B42D46"/>
    <w:rsid w:val="00B432CD"/>
    <w:rsid w:val="00B44559"/>
    <w:rsid w:val="00B4460E"/>
    <w:rsid w:val="00B4464D"/>
    <w:rsid w:val="00B45AD3"/>
    <w:rsid w:val="00B45B8B"/>
    <w:rsid w:val="00B45DB7"/>
    <w:rsid w:val="00B47415"/>
    <w:rsid w:val="00B475D0"/>
    <w:rsid w:val="00B4789B"/>
    <w:rsid w:val="00B47AEC"/>
    <w:rsid w:val="00B47EED"/>
    <w:rsid w:val="00B5036C"/>
    <w:rsid w:val="00B51280"/>
    <w:rsid w:val="00B51BBB"/>
    <w:rsid w:val="00B51D65"/>
    <w:rsid w:val="00B523FB"/>
    <w:rsid w:val="00B52B41"/>
    <w:rsid w:val="00B52F00"/>
    <w:rsid w:val="00B5375E"/>
    <w:rsid w:val="00B5487A"/>
    <w:rsid w:val="00B55067"/>
    <w:rsid w:val="00B55A02"/>
    <w:rsid w:val="00B56237"/>
    <w:rsid w:val="00B56A72"/>
    <w:rsid w:val="00B60758"/>
    <w:rsid w:val="00B61D36"/>
    <w:rsid w:val="00B61E2E"/>
    <w:rsid w:val="00B61EE5"/>
    <w:rsid w:val="00B62BFC"/>
    <w:rsid w:val="00B631FB"/>
    <w:rsid w:val="00B652A0"/>
    <w:rsid w:val="00B66248"/>
    <w:rsid w:val="00B66BF1"/>
    <w:rsid w:val="00B7068D"/>
    <w:rsid w:val="00B70F04"/>
    <w:rsid w:val="00B72C89"/>
    <w:rsid w:val="00B736BD"/>
    <w:rsid w:val="00B7447A"/>
    <w:rsid w:val="00B7495B"/>
    <w:rsid w:val="00B74B30"/>
    <w:rsid w:val="00B74F41"/>
    <w:rsid w:val="00B75736"/>
    <w:rsid w:val="00B759E7"/>
    <w:rsid w:val="00B764C2"/>
    <w:rsid w:val="00B76CCB"/>
    <w:rsid w:val="00B802F9"/>
    <w:rsid w:val="00B814E0"/>
    <w:rsid w:val="00B824F6"/>
    <w:rsid w:val="00B82904"/>
    <w:rsid w:val="00B83F5E"/>
    <w:rsid w:val="00B845D9"/>
    <w:rsid w:val="00B84986"/>
    <w:rsid w:val="00B84CBB"/>
    <w:rsid w:val="00B84DB7"/>
    <w:rsid w:val="00B85115"/>
    <w:rsid w:val="00B86D6C"/>
    <w:rsid w:val="00B86F19"/>
    <w:rsid w:val="00B9018B"/>
    <w:rsid w:val="00B90585"/>
    <w:rsid w:val="00B94E3C"/>
    <w:rsid w:val="00B95402"/>
    <w:rsid w:val="00B96424"/>
    <w:rsid w:val="00B96BE7"/>
    <w:rsid w:val="00B96EF4"/>
    <w:rsid w:val="00B9736A"/>
    <w:rsid w:val="00B97EEA"/>
    <w:rsid w:val="00BA0361"/>
    <w:rsid w:val="00BA041A"/>
    <w:rsid w:val="00BA065B"/>
    <w:rsid w:val="00BA0AF2"/>
    <w:rsid w:val="00BA1EFA"/>
    <w:rsid w:val="00BA2295"/>
    <w:rsid w:val="00BA4592"/>
    <w:rsid w:val="00BA47CB"/>
    <w:rsid w:val="00BA5430"/>
    <w:rsid w:val="00BA58F9"/>
    <w:rsid w:val="00BA7434"/>
    <w:rsid w:val="00BA7697"/>
    <w:rsid w:val="00BB1028"/>
    <w:rsid w:val="00BB1E1B"/>
    <w:rsid w:val="00BB3131"/>
    <w:rsid w:val="00BB35E4"/>
    <w:rsid w:val="00BB377C"/>
    <w:rsid w:val="00BB3E57"/>
    <w:rsid w:val="00BB4B94"/>
    <w:rsid w:val="00BB4C27"/>
    <w:rsid w:val="00BB55F0"/>
    <w:rsid w:val="00BB5753"/>
    <w:rsid w:val="00BB5892"/>
    <w:rsid w:val="00BB60DE"/>
    <w:rsid w:val="00BB6C6C"/>
    <w:rsid w:val="00BB7D55"/>
    <w:rsid w:val="00BC1BB4"/>
    <w:rsid w:val="00BC2A20"/>
    <w:rsid w:val="00BC332A"/>
    <w:rsid w:val="00BC383C"/>
    <w:rsid w:val="00BC3AD6"/>
    <w:rsid w:val="00BC3BEE"/>
    <w:rsid w:val="00BC4D14"/>
    <w:rsid w:val="00BC4DE5"/>
    <w:rsid w:val="00BC4E7A"/>
    <w:rsid w:val="00BC4E80"/>
    <w:rsid w:val="00BC5095"/>
    <w:rsid w:val="00BC6606"/>
    <w:rsid w:val="00BC6AAE"/>
    <w:rsid w:val="00BD0290"/>
    <w:rsid w:val="00BD3011"/>
    <w:rsid w:val="00BD339C"/>
    <w:rsid w:val="00BD453C"/>
    <w:rsid w:val="00BD4990"/>
    <w:rsid w:val="00BD49AD"/>
    <w:rsid w:val="00BD536E"/>
    <w:rsid w:val="00BD551C"/>
    <w:rsid w:val="00BD56A7"/>
    <w:rsid w:val="00BD5D61"/>
    <w:rsid w:val="00BD5FBD"/>
    <w:rsid w:val="00BD736A"/>
    <w:rsid w:val="00BD7DB4"/>
    <w:rsid w:val="00BE032F"/>
    <w:rsid w:val="00BE0693"/>
    <w:rsid w:val="00BE0ED8"/>
    <w:rsid w:val="00BE133E"/>
    <w:rsid w:val="00BE13BD"/>
    <w:rsid w:val="00BE16F7"/>
    <w:rsid w:val="00BE4629"/>
    <w:rsid w:val="00BE4A14"/>
    <w:rsid w:val="00BE5CDA"/>
    <w:rsid w:val="00BE7AAB"/>
    <w:rsid w:val="00BE7E4E"/>
    <w:rsid w:val="00BF0217"/>
    <w:rsid w:val="00BF0312"/>
    <w:rsid w:val="00BF0611"/>
    <w:rsid w:val="00BF0CB6"/>
    <w:rsid w:val="00BF0EBA"/>
    <w:rsid w:val="00BF1375"/>
    <w:rsid w:val="00BF1415"/>
    <w:rsid w:val="00BF16C2"/>
    <w:rsid w:val="00BF2CD7"/>
    <w:rsid w:val="00BF312B"/>
    <w:rsid w:val="00BF3805"/>
    <w:rsid w:val="00BF45DA"/>
    <w:rsid w:val="00BF4668"/>
    <w:rsid w:val="00BF71E0"/>
    <w:rsid w:val="00BF7694"/>
    <w:rsid w:val="00C003ED"/>
    <w:rsid w:val="00C008EB"/>
    <w:rsid w:val="00C01F09"/>
    <w:rsid w:val="00C03AD8"/>
    <w:rsid w:val="00C0507A"/>
    <w:rsid w:val="00C05641"/>
    <w:rsid w:val="00C05666"/>
    <w:rsid w:val="00C05B04"/>
    <w:rsid w:val="00C05DD1"/>
    <w:rsid w:val="00C064C6"/>
    <w:rsid w:val="00C06B40"/>
    <w:rsid w:val="00C079C2"/>
    <w:rsid w:val="00C07ED8"/>
    <w:rsid w:val="00C12BB2"/>
    <w:rsid w:val="00C13B06"/>
    <w:rsid w:val="00C14CE3"/>
    <w:rsid w:val="00C15911"/>
    <w:rsid w:val="00C159CD"/>
    <w:rsid w:val="00C161C4"/>
    <w:rsid w:val="00C16830"/>
    <w:rsid w:val="00C1724D"/>
    <w:rsid w:val="00C17A4E"/>
    <w:rsid w:val="00C20529"/>
    <w:rsid w:val="00C218D6"/>
    <w:rsid w:val="00C21EC9"/>
    <w:rsid w:val="00C220B0"/>
    <w:rsid w:val="00C22274"/>
    <w:rsid w:val="00C22B47"/>
    <w:rsid w:val="00C230E9"/>
    <w:rsid w:val="00C23B70"/>
    <w:rsid w:val="00C24468"/>
    <w:rsid w:val="00C2475B"/>
    <w:rsid w:val="00C257E0"/>
    <w:rsid w:val="00C25E42"/>
    <w:rsid w:val="00C267B1"/>
    <w:rsid w:val="00C2703A"/>
    <w:rsid w:val="00C30542"/>
    <w:rsid w:val="00C30D76"/>
    <w:rsid w:val="00C31BC1"/>
    <w:rsid w:val="00C35BA8"/>
    <w:rsid w:val="00C36AD3"/>
    <w:rsid w:val="00C37010"/>
    <w:rsid w:val="00C37569"/>
    <w:rsid w:val="00C37FEE"/>
    <w:rsid w:val="00C400B4"/>
    <w:rsid w:val="00C40392"/>
    <w:rsid w:val="00C41A3F"/>
    <w:rsid w:val="00C41B24"/>
    <w:rsid w:val="00C41F10"/>
    <w:rsid w:val="00C44B41"/>
    <w:rsid w:val="00C46643"/>
    <w:rsid w:val="00C46BC4"/>
    <w:rsid w:val="00C474DF"/>
    <w:rsid w:val="00C50545"/>
    <w:rsid w:val="00C510BD"/>
    <w:rsid w:val="00C5110C"/>
    <w:rsid w:val="00C5202F"/>
    <w:rsid w:val="00C52336"/>
    <w:rsid w:val="00C5248D"/>
    <w:rsid w:val="00C5252E"/>
    <w:rsid w:val="00C52A39"/>
    <w:rsid w:val="00C54184"/>
    <w:rsid w:val="00C54A21"/>
    <w:rsid w:val="00C54F43"/>
    <w:rsid w:val="00C5569F"/>
    <w:rsid w:val="00C56A3C"/>
    <w:rsid w:val="00C57255"/>
    <w:rsid w:val="00C5789F"/>
    <w:rsid w:val="00C61128"/>
    <w:rsid w:val="00C6185E"/>
    <w:rsid w:val="00C6200D"/>
    <w:rsid w:val="00C62CDC"/>
    <w:rsid w:val="00C63FF1"/>
    <w:rsid w:val="00C6530D"/>
    <w:rsid w:val="00C655C3"/>
    <w:rsid w:val="00C65723"/>
    <w:rsid w:val="00C65829"/>
    <w:rsid w:val="00C662EC"/>
    <w:rsid w:val="00C667ED"/>
    <w:rsid w:val="00C703E4"/>
    <w:rsid w:val="00C705F3"/>
    <w:rsid w:val="00C70A7F"/>
    <w:rsid w:val="00C714E0"/>
    <w:rsid w:val="00C72B41"/>
    <w:rsid w:val="00C74690"/>
    <w:rsid w:val="00C75135"/>
    <w:rsid w:val="00C75899"/>
    <w:rsid w:val="00C761F4"/>
    <w:rsid w:val="00C76E82"/>
    <w:rsid w:val="00C77954"/>
    <w:rsid w:val="00C820CC"/>
    <w:rsid w:val="00C82F93"/>
    <w:rsid w:val="00C830EA"/>
    <w:rsid w:val="00C833B1"/>
    <w:rsid w:val="00C84C16"/>
    <w:rsid w:val="00C86169"/>
    <w:rsid w:val="00C86596"/>
    <w:rsid w:val="00C86A3B"/>
    <w:rsid w:val="00C90C86"/>
    <w:rsid w:val="00C9219D"/>
    <w:rsid w:val="00C94851"/>
    <w:rsid w:val="00C94DFF"/>
    <w:rsid w:val="00C957D7"/>
    <w:rsid w:val="00C96AD3"/>
    <w:rsid w:val="00C97629"/>
    <w:rsid w:val="00C97953"/>
    <w:rsid w:val="00CA17CB"/>
    <w:rsid w:val="00CA3A99"/>
    <w:rsid w:val="00CA3C93"/>
    <w:rsid w:val="00CA3F7A"/>
    <w:rsid w:val="00CA47F8"/>
    <w:rsid w:val="00CA4D6E"/>
    <w:rsid w:val="00CA5E0E"/>
    <w:rsid w:val="00CA6783"/>
    <w:rsid w:val="00CA7866"/>
    <w:rsid w:val="00CA7B59"/>
    <w:rsid w:val="00CB03ED"/>
    <w:rsid w:val="00CB18B3"/>
    <w:rsid w:val="00CB3360"/>
    <w:rsid w:val="00CB4199"/>
    <w:rsid w:val="00CB45DB"/>
    <w:rsid w:val="00CB502E"/>
    <w:rsid w:val="00CB52A6"/>
    <w:rsid w:val="00CB6173"/>
    <w:rsid w:val="00CB629E"/>
    <w:rsid w:val="00CB6F45"/>
    <w:rsid w:val="00CC0183"/>
    <w:rsid w:val="00CC2769"/>
    <w:rsid w:val="00CC2C48"/>
    <w:rsid w:val="00CC2E31"/>
    <w:rsid w:val="00CC316C"/>
    <w:rsid w:val="00CC3438"/>
    <w:rsid w:val="00CC3EF6"/>
    <w:rsid w:val="00CC508A"/>
    <w:rsid w:val="00CC5F3E"/>
    <w:rsid w:val="00CC79C4"/>
    <w:rsid w:val="00CD063E"/>
    <w:rsid w:val="00CD092F"/>
    <w:rsid w:val="00CD0E5F"/>
    <w:rsid w:val="00CD0FEA"/>
    <w:rsid w:val="00CD1575"/>
    <w:rsid w:val="00CD2444"/>
    <w:rsid w:val="00CD2C14"/>
    <w:rsid w:val="00CD4084"/>
    <w:rsid w:val="00CD40D9"/>
    <w:rsid w:val="00CD42E1"/>
    <w:rsid w:val="00CD43AA"/>
    <w:rsid w:val="00CD6093"/>
    <w:rsid w:val="00CD6795"/>
    <w:rsid w:val="00CD6B02"/>
    <w:rsid w:val="00CD6EC6"/>
    <w:rsid w:val="00CD7028"/>
    <w:rsid w:val="00CD758D"/>
    <w:rsid w:val="00CD759D"/>
    <w:rsid w:val="00CE1931"/>
    <w:rsid w:val="00CE2040"/>
    <w:rsid w:val="00CE277C"/>
    <w:rsid w:val="00CE28AF"/>
    <w:rsid w:val="00CE31FE"/>
    <w:rsid w:val="00CE5BA2"/>
    <w:rsid w:val="00CE5BF2"/>
    <w:rsid w:val="00CE5E65"/>
    <w:rsid w:val="00CE77BA"/>
    <w:rsid w:val="00CF0EA0"/>
    <w:rsid w:val="00CF16A9"/>
    <w:rsid w:val="00CF19B9"/>
    <w:rsid w:val="00CF313B"/>
    <w:rsid w:val="00CF3917"/>
    <w:rsid w:val="00CF4935"/>
    <w:rsid w:val="00CF56BD"/>
    <w:rsid w:val="00CF607F"/>
    <w:rsid w:val="00CF6440"/>
    <w:rsid w:val="00CF67BF"/>
    <w:rsid w:val="00D02F00"/>
    <w:rsid w:val="00D04391"/>
    <w:rsid w:val="00D077D8"/>
    <w:rsid w:val="00D07A12"/>
    <w:rsid w:val="00D07B25"/>
    <w:rsid w:val="00D10293"/>
    <w:rsid w:val="00D10A6C"/>
    <w:rsid w:val="00D10EF2"/>
    <w:rsid w:val="00D1136A"/>
    <w:rsid w:val="00D11DDA"/>
    <w:rsid w:val="00D120D5"/>
    <w:rsid w:val="00D12683"/>
    <w:rsid w:val="00D13928"/>
    <w:rsid w:val="00D14353"/>
    <w:rsid w:val="00D14AA7"/>
    <w:rsid w:val="00D172A4"/>
    <w:rsid w:val="00D175C5"/>
    <w:rsid w:val="00D20303"/>
    <w:rsid w:val="00D20BFD"/>
    <w:rsid w:val="00D21ADC"/>
    <w:rsid w:val="00D22DAF"/>
    <w:rsid w:val="00D2366B"/>
    <w:rsid w:val="00D24DE0"/>
    <w:rsid w:val="00D25217"/>
    <w:rsid w:val="00D25855"/>
    <w:rsid w:val="00D25AA8"/>
    <w:rsid w:val="00D25C9B"/>
    <w:rsid w:val="00D26763"/>
    <w:rsid w:val="00D27DFA"/>
    <w:rsid w:val="00D3223B"/>
    <w:rsid w:val="00D33797"/>
    <w:rsid w:val="00D34C50"/>
    <w:rsid w:val="00D35BC9"/>
    <w:rsid w:val="00D36991"/>
    <w:rsid w:val="00D37B08"/>
    <w:rsid w:val="00D4014B"/>
    <w:rsid w:val="00D403F9"/>
    <w:rsid w:val="00D41039"/>
    <w:rsid w:val="00D41DC7"/>
    <w:rsid w:val="00D421F4"/>
    <w:rsid w:val="00D43776"/>
    <w:rsid w:val="00D4401A"/>
    <w:rsid w:val="00D45113"/>
    <w:rsid w:val="00D45138"/>
    <w:rsid w:val="00D454EE"/>
    <w:rsid w:val="00D46C4E"/>
    <w:rsid w:val="00D473BE"/>
    <w:rsid w:val="00D4793C"/>
    <w:rsid w:val="00D506A5"/>
    <w:rsid w:val="00D5077C"/>
    <w:rsid w:val="00D50F5A"/>
    <w:rsid w:val="00D50FCB"/>
    <w:rsid w:val="00D520AA"/>
    <w:rsid w:val="00D532EA"/>
    <w:rsid w:val="00D53752"/>
    <w:rsid w:val="00D53A28"/>
    <w:rsid w:val="00D54710"/>
    <w:rsid w:val="00D549D3"/>
    <w:rsid w:val="00D54BE7"/>
    <w:rsid w:val="00D56603"/>
    <w:rsid w:val="00D566DA"/>
    <w:rsid w:val="00D5678F"/>
    <w:rsid w:val="00D56B41"/>
    <w:rsid w:val="00D56C3A"/>
    <w:rsid w:val="00D570BC"/>
    <w:rsid w:val="00D57942"/>
    <w:rsid w:val="00D57A81"/>
    <w:rsid w:val="00D607AB"/>
    <w:rsid w:val="00D60BF2"/>
    <w:rsid w:val="00D61127"/>
    <w:rsid w:val="00D61AD0"/>
    <w:rsid w:val="00D62872"/>
    <w:rsid w:val="00D62DBC"/>
    <w:rsid w:val="00D642B9"/>
    <w:rsid w:val="00D64808"/>
    <w:rsid w:val="00D65262"/>
    <w:rsid w:val="00D70331"/>
    <w:rsid w:val="00D7054C"/>
    <w:rsid w:val="00D714FA"/>
    <w:rsid w:val="00D71E0B"/>
    <w:rsid w:val="00D720C7"/>
    <w:rsid w:val="00D72240"/>
    <w:rsid w:val="00D73F9A"/>
    <w:rsid w:val="00D74808"/>
    <w:rsid w:val="00D74A68"/>
    <w:rsid w:val="00D760C1"/>
    <w:rsid w:val="00D76D71"/>
    <w:rsid w:val="00D771CE"/>
    <w:rsid w:val="00D77255"/>
    <w:rsid w:val="00D774F6"/>
    <w:rsid w:val="00D77704"/>
    <w:rsid w:val="00D80212"/>
    <w:rsid w:val="00D804B8"/>
    <w:rsid w:val="00D80CB5"/>
    <w:rsid w:val="00D80FA7"/>
    <w:rsid w:val="00D81E1A"/>
    <w:rsid w:val="00D82CE2"/>
    <w:rsid w:val="00D858A4"/>
    <w:rsid w:val="00D861F6"/>
    <w:rsid w:val="00D86894"/>
    <w:rsid w:val="00D86D43"/>
    <w:rsid w:val="00D87395"/>
    <w:rsid w:val="00D87982"/>
    <w:rsid w:val="00D87BE9"/>
    <w:rsid w:val="00D90BFC"/>
    <w:rsid w:val="00D90E58"/>
    <w:rsid w:val="00D91468"/>
    <w:rsid w:val="00D91933"/>
    <w:rsid w:val="00D91B02"/>
    <w:rsid w:val="00D9386E"/>
    <w:rsid w:val="00D93A20"/>
    <w:rsid w:val="00D93EDC"/>
    <w:rsid w:val="00D93EED"/>
    <w:rsid w:val="00D94335"/>
    <w:rsid w:val="00D95C96"/>
    <w:rsid w:val="00D97210"/>
    <w:rsid w:val="00DA0AC1"/>
    <w:rsid w:val="00DA1C50"/>
    <w:rsid w:val="00DA3DB6"/>
    <w:rsid w:val="00DA45E1"/>
    <w:rsid w:val="00DA4861"/>
    <w:rsid w:val="00DA4C80"/>
    <w:rsid w:val="00DA5D2F"/>
    <w:rsid w:val="00DA67EF"/>
    <w:rsid w:val="00DA6C60"/>
    <w:rsid w:val="00DA6F06"/>
    <w:rsid w:val="00DA757D"/>
    <w:rsid w:val="00DB0A9F"/>
    <w:rsid w:val="00DB0D8E"/>
    <w:rsid w:val="00DB142F"/>
    <w:rsid w:val="00DB1E74"/>
    <w:rsid w:val="00DB2347"/>
    <w:rsid w:val="00DB2687"/>
    <w:rsid w:val="00DB2B2D"/>
    <w:rsid w:val="00DB3F31"/>
    <w:rsid w:val="00DB4FD9"/>
    <w:rsid w:val="00DB5DEF"/>
    <w:rsid w:val="00DB6C58"/>
    <w:rsid w:val="00DB6D55"/>
    <w:rsid w:val="00DC0396"/>
    <w:rsid w:val="00DC0990"/>
    <w:rsid w:val="00DC0DD8"/>
    <w:rsid w:val="00DC0FCF"/>
    <w:rsid w:val="00DC1946"/>
    <w:rsid w:val="00DC2038"/>
    <w:rsid w:val="00DC267D"/>
    <w:rsid w:val="00DC2758"/>
    <w:rsid w:val="00DC279B"/>
    <w:rsid w:val="00DC3D79"/>
    <w:rsid w:val="00DC4F16"/>
    <w:rsid w:val="00DC5791"/>
    <w:rsid w:val="00DC67AA"/>
    <w:rsid w:val="00DC6848"/>
    <w:rsid w:val="00DC76A2"/>
    <w:rsid w:val="00DC78C9"/>
    <w:rsid w:val="00DD079D"/>
    <w:rsid w:val="00DD0FCC"/>
    <w:rsid w:val="00DD2F67"/>
    <w:rsid w:val="00DD38AB"/>
    <w:rsid w:val="00DD42E2"/>
    <w:rsid w:val="00DD4B56"/>
    <w:rsid w:val="00DD5495"/>
    <w:rsid w:val="00DD5623"/>
    <w:rsid w:val="00DE0BAC"/>
    <w:rsid w:val="00DE134A"/>
    <w:rsid w:val="00DE314B"/>
    <w:rsid w:val="00DE3736"/>
    <w:rsid w:val="00DE3B36"/>
    <w:rsid w:val="00DE4136"/>
    <w:rsid w:val="00DE4BAB"/>
    <w:rsid w:val="00DE4CD4"/>
    <w:rsid w:val="00DE5180"/>
    <w:rsid w:val="00DE53F2"/>
    <w:rsid w:val="00DE6648"/>
    <w:rsid w:val="00DE697B"/>
    <w:rsid w:val="00DE6D4F"/>
    <w:rsid w:val="00DE7132"/>
    <w:rsid w:val="00DE768A"/>
    <w:rsid w:val="00DF0150"/>
    <w:rsid w:val="00DF0BBB"/>
    <w:rsid w:val="00DF0E43"/>
    <w:rsid w:val="00DF1231"/>
    <w:rsid w:val="00DF18F3"/>
    <w:rsid w:val="00DF2582"/>
    <w:rsid w:val="00DF36AC"/>
    <w:rsid w:val="00DF3ACC"/>
    <w:rsid w:val="00DF523F"/>
    <w:rsid w:val="00DF5D46"/>
    <w:rsid w:val="00DF6233"/>
    <w:rsid w:val="00DF667F"/>
    <w:rsid w:val="00DF75BF"/>
    <w:rsid w:val="00DF7C7A"/>
    <w:rsid w:val="00DF7FBC"/>
    <w:rsid w:val="00E02521"/>
    <w:rsid w:val="00E031BC"/>
    <w:rsid w:val="00E03512"/>
    <w:rsid w:val="00E05997"/>
    <w:rsid w:val="00E068CC"/>
    <w:rsid w:val="00E07A1B"/>
    <w:rsid w:val="00E10A8F"/>
    <w:rsid w:val="00E10E10"/>
    <w:rsid w:val="00E1241E"/>
    <w:rsid w:val="00E127C6"/>
    <w:rsid w:val="00E12AA5"/>
    <w:rsid w:val="00E12AAE"/>
    <w:rsid w:val="00E130A5"/>
    <w:rsid w:val="00E1358E"/>
    <w:rsid w:val="00E13E44"/>
    <w:rsid w:val="00E14593"/>
    <w:rsid w:val="00E155A3"/>
    <w:rsid w:val="00E15D1F"/>
    <w:rsid w:val="00E20024"/>
    <w:rsid w:val="00E20816"/>
    <w:rsid w:val="00E21614"/>
    <w:rsid w:val="00E23FFD"/>
    <w:rsid w:val="00E24852"/>
    <w:rsid w:val="00E2497F"/>
    <w:rsid w:val="00E24BBF"/>
    <w:rsid w:val="00E24F24"/>
    <w:rsid w:val="00E253BF"/>
    <w:rsid w:val="00E256FF"/>
    <w:rsid w:val="00E2602C"/>
    <w:rsid w:val="00E2681C"/>
    <w:rsid w:val="00E268C8"/>
    <w:rsid w:val="00E26DDE"/>
    <w:rsid w:val="00E306F8"/>
    <w:rsid w:val="00E3089E"/>
    <w:rsid w:val="00E30CDB"/>
    <w:rsid w:val="00E313FB"/>
    <w:rsid w:val="00E32326"/>
    <w:rsid w:val="00E3271A"/>
    <w:rsid w:val="00E3419B"/>
    <w:rsid w:val="00E3442B"/>
    <w:rsid w:val="00E361E8"/>
    <w:rsid w:val="00E362CD"/>
    <w:rsid w:val="00E366C9"/>
    <w:rsid w:val="00E37D39"/>
    <w:rsid w:val="00E40161"/>
    <w:rsid w:val="00E406BF"/>
    <w:rsid w:val="00E40B3A"/>
    <w:rsid w:val="00E41908"/>
    <w:rsid w:val="00E42906"/>
    <w:rsid w:val="00E429A2"/>
    <w:rsid w:val="00E43E77"/>
    <w:rsid w:val="00E440CD"/>
    <w:rsid w:val="00E44130"/>
    <w:rsid w:val="00E449BA"/>
    <w:rsid w:val="00E45C49"/>
    <w:rsid w:val="00E462CE"/>
    <w:rsid w:val="00E464D1"/>
    <w:rsid w:val="00E46BAC"/>
    <w:rsid w:val="00E47705"/>
    <w:rsid w:val="00E47AAC"/>
    <w:rsid w:val="00E47D88"/>
    <w:rsid w:val="00E47E66"/>
    <w:rsid w:val="00E51792"/>
    <w:rsid w:val="00E51875"/>
    <w:rsid w:val="00E51B38"/>
    <w:rsid w:val="00E522FC"/>
    <w:rsid w:val="00E53843"/>
    <w:rsid w:val="00E547EB"/>
    <w:rsid w:val="00E54D74"/>
    <w:rsid w:val="00E54D94"/>
    <w:rsid w:val="00E56251"/>
    <w:rsid w:val="00E5629F"/>
    <w:rsid w:val="00E56700"/>
    <w:rsid w:val="00E61AEE"/>
    <w:rsid w:val="00E641BB"/>
    <w:rsid w:val="00E64E25"/>
    <w:rsid w:val="00E65567"/>
    <w:rsid w:val="00E66008"/>
    <w:rsid w:val="00E6668B"/>
    <w:rsid w:val="00E70453"/>
    <w:rsid w:val="00E7174C"/>
    <w:rsid w:val="00E72793"/>
    <w:rsid w:val="00E72C5A"/>
    <w:rsid w:val="00E72D2B"/>
    <w:rsid w:val="00E730C5"/>
    <w:rsid w:val="00E7410C"/>
    <w:rsid w:val="00E7442A"/>
    <w:rsid w:val="00E76512"/>
    <w:rsid w:val="00E76513"/>
    <w:rsid w:val="00E766CB"/>
    <w:rsid w:val="00E76930"/>
    <w:rsid w:val="00E80283"/>
    <w:rsid w:val="00E80ECE"/>
    <w:rsid w:val="00E813CF"/>
    <w:rsid w:val="00E81BD1"/>
    <w:rsid w:val="00E82325"/>
    <w:rsid w:val="00E8295A"/>
    <w:rsid w:val="00E82C50"/>
    <w:rsid w:val="00E82D53"/>
    <w:rsid w:val="00E831F6"/>
    <w:rsid w:val="00E83B71"/>
    <w:rsid w:val="00E840F4"/>
    <w:rsid w:val="00E843B8"/>
    <w:rsid w:val="00E84D98"/>
    <w:rsid w:val="00E8579E"/>
    <w:rsid w:val="00E85823"/>
    <w:rsid w:val="00E858B8"/>
    <w:rsid w:val="00E86D67"/>
    <w:rsid w:val="00E86F8C"/>
    <w:rsid w:val="00E8787E"/>
    <w:rsid w:val="00E87F24"/>
    <w:rsid w:val="00E91EF7"/>
    <w:rsid w:val="00E92C8F"/>
    <w:rsid w:val="00E9332C"/>
    <w:rsid w:val="00E9340C"/>
    <w:rsid w:val="00E93439"/>
    <w:rsid w:val="00E93A89"/>
    <w:rsid w:val="00E93D98"/>
    <w:rsid w:val="00E940ED"/>
    <w:rsid w:val="00E9413F"/>
    <w:rsid w:val="00E94F34"/>
    <w:rsid w:val="00E9637B"/>
    <w:rsid w:val="00E96920"/>
    <w:rsid w:val="00E97AA1"/>
    <w:rsid w:val="00EA018B"/>
    <w:rsid w:val="00EA02BA"/>
    <w:rsid w:val="00EA02DE"/>
    <w:rsid w:val="00EA0697"/>
    <w:rsid w:val="00EA10B9"/>
    <w:rsid w:val="00EA126E"/>
    <w:rsid w:val="00EA156F"/>
    <w:rsid w:val="00EA1FF3"/>
    <w:rsid w:val="00EA24F6"/>
    <w:rsid w:val="00EA3BB6"/>
    <w:rsid w:val="00EA4E24"/>
    <w:rsid w:val="00EA5187"/>
    <w:rsid w:val="00EA5659"/>
    <w:rsid w:val="00EA58BF"/>
    <w:rsid w:val="00EA5976"/>
    <w:rsid w:val="00EA5B32"/>
    <w:rsid w:val="00EA5F9A"/>
    <w:rsid w:val="00EA7105"/>
    <w:rsid w:val="00EA7D4B"/>
    <w:rsid w:val="00EB00EA"/>
    <w:rsid w:val="00EB0D6E"/>
    <w:rsid w:val="00EB0FA1"/>
    <w:rsid w:val="00EB1500"/>
    <w:rsid w:val="00EB187E"/>
    <w:rsid w:val="00EB4F5C"/>
    <w:rsid w:val="00EB5C62"/>
    <w:rsid w:val="00EB715A"/>
    <w:rsid w:val="00EB71DB"/>
    <w:rsid w:val="00EC02EE"/>
    <w:rsid w:val="00EC04F9"/>
    <w:rsid w:val="00EC058E"/>
    <w:rsid w:val="00EC062F"/>
    <w:rsid w:val="00EC06FA"/>
    <w:rsid w:val="00EC1191"/>
    <w:rsid w:val="00EC1D93"/>
    <w:rsid w:val="00EC265D"/>
    <w:rsid w:val="00EC4037"/>
    <w:rsid w:val="00EC4A86"/>
    <w:rsid w:val="00EC565E"/>
    <w:rsid w:val="00EC5705"/>
    <w:rsid w:val="00EC58FB"/>
    <w:rsid w:val="00EC5F28"/>
    <w:rsid w:val="00EC62CD"/>
    <w:rsid w:val="00EC6723"/>
    <w:rsid w:val="00EC6C83"/>
    <w:rsid w:val="00EC73C6"/>
    <w:rsid w:val="00EC7433"/>
    <w:rsid w:val="00EC7C0E"/>
    <w:rsid w:val="00ED1811"/>
    <w:rsid w:val="00ED2473"/>
    <w:rsid w:val="00ED2CEA"/>
    <w:rsid w:val="00ED41AD"/>
    <w:rsid w:val="00ED428C"/>
    <w:rsid w:val="00ED48FC"/>
    <w:rsid w:val="00ED4B30"/>
    <w:rsid w:val="00ED4FC2"/>
    <w:rsid w:val="00ED68C1"/>
    <w:rsid w:val="00ED73D5"/>
    <w:rsid w:val="00ED7B01"/>
    <w:rsid w:val="00EE0276"/>
    <w:rsid w:val="00EE047C"/>
    <w:rsid w:val="00EE2013"/>
    <w:rsid w:val="00EE2398"/>
    <w:rsid w:val="00EE2CF5"/>
    <w:rsid w:val="00EE51EF"/>
    <w:rsid w:val="00EE5822"/>
    <w:rsid w:val="00EE5920"/>
    <w:rsid w:val="00EE617D"/>
    <w:rsid w:val="00EE62BA"/>
    <w:rsid w:val="00EE70C4"/>
    <w:rsid w:val="00EE724D"/>
    <w:rsid w:val="00EF1EE3"/>
    <w:rsid w:val="00EF21AE"/>
    <w:rsid w:val="00EF5F6A"/>
    <w:rsid w:val="00EF60BC"/>
    <w:rsid w:val="00EF64DB"/>
    <w:rsid w:val="00F01336"/>
    <w:rsid w:val="00F01F78"/>
    <w:rsid w:val="00F02407"/>
    <w:rsid w:val="00F02436"/>
    <w:rsid w:val="00F02B30"/>
    <w:rsid w:val="00F0352D"/>
    <w:rsid w:val="00F03633"/>
    <w:rsid w:val="00F03B26"/>
    <w:rsid w:val="00F04369"/>
    <w:rsid w:val="00F04E3F"/>
    <w:rsid w:val="00F05FF5"/>
    <w:rsid w:val="00F105CB"/>
    <w:rsid w:val="00F13462"/>
    <w:rsid w:val="00F13A0D"/>
    <w:rsid w:val="00F1457E"/>
    <w:rsid w:val="00F148CC"/>
    <w:rsid w:val="00F1495C"/>
    <w:rsid w:val="00F15742"/>
    <w:rsid w:val="00F164E2"/>
    <w:rsid w:val="00F177A3"/>
    <w:rsid w:val="00F20C58"/>
    <w:rsid w:val="00F22623"/>
    <w:rsid w:val="00F22AC0"/>
    <w:rsid w:val="00F22CB3"/>
    <w:rsid w:val="00F23550"/>
    <w:rsid w:val="00F236FE"/>
    <w:rsid w:val="00F242DA"/>
    <w:rsid w:val="00F246C4"/>
    <w:rsid w:val="00F24A8D"/>
    <w:rsid w:val="00F2531E"/>
    <w:rsid w:val="00F259FB"/>
    <w:rsid w:val="00F25FF7"/>
    <w:rsid w:val="00F2659E"/>
    <w:rsid w:val="00F2692E"/>
    <w:rsid w:val="00F27AE3"/>
    <w:rsid w:val="00F27FD0"/>
    <w:rsid w:val="00F30043"/>
    <w:rsid w:val="00F30171"/>
    <w:rsid w:val="00F30595"/>
    <w:rsid w:val="00F307F0"/>
    <w:rsid w:val="00F30862"/>
    <w:rsid w:val="00F308A4"/>
    <w:rsid w:val="00F3174C"/>
    <w:rsid w:val="00F32051"/>
    <w:rsid w:val="00F332AA"/>
    <w:rsid w:val="00F3352C"/>
    <w:rsid w:val="00F35510"/>
    <w:rsid w:val="00F357C0"/>
    <w:rsid w:val="00F3603C"/>
    <w:rsid w:val="00F37972"/>
    <w:rsid w:val="00F414A9"/>
    <w:rsid w:val="00F41F38"/>
    <w:rsid w:val="00F42808"/>
    <w:rsid w:val="00F43269"/>
    <w:rsid w:val="00F432B4"/>
    <w:rsid w:val="00F441C6"/>
    <w:rsid w:val="00F44996"/>
    <w:rsid w:val="00F44F56"/>
    <w:rsid w:val="00F45D0E"/>
    <w:rsid w:val="00F45EF8"/>
    <w:rsid w:val="00F4645A"/>
    <w:rsid w:val="00F46FD6"/>
    <w:rsid w:val="00F47134"/>
    <w:rsid w:val="00F476B6"/>
    <w:rsid w:val="00F5054F"/>
    <w:rsid w:val="00F508E2"/>
    <w:rsid w:val="00F53993"/>
    <w:rsid w:val="00F53B40"/>
    <w:rsid w:val="00F54833"/>
    <w:rsid w:val="00F556B1"/>
    <w:rsid w:val="00F56BF8"/>
    <w:rsid w:val="00F570B0"/>
    <w:rsid w:val="00F57604"/>
    <w:rsid w:val="00F600C4"/>
    <w:rsid w:val="00F609A7"/>
    <w:rsid w:val="00F60DB4"/>
    <w:rsid w:val="00F61027"/>
    <w:rsid w:val="00F61D3E"/>
    <w:rsid w:val="00F62729"/>
    <w:rsid w:val="00F62EDF"/>
    <w:rsid w:val="00F63709"/>
    <w:rsid w:val="00F646B0"/>
    <w:rsid w:val="00F65AF0"/>
    <w:rsid w:val="00F66428"/>
    <w:rsid w:val="00F66594"/>
    <w:rsid w:val="00F67E9B"/>
    <w:rsid w:val="00F700E1"/>
    <w:rsid w:val="00F719B1"/>
    <w:rsid w:val="00F71A52"/>
    <w:rsid w:val="00F72FB9"/>
    <w:rsid w:val="00F73863"/>
    <w:rsid w:val="00F739DE"/>
    <w:rsid w:val="00F746A1"/>
    <w:rsid w:val="00F748A0"/>
    <w:rsid w:val="00F74A00"/>
    <w:rsid w:val="00F74B56"/>
    <w:rsid w:val="00F76D6C"/>
    <w:rsid w:val="00F76EA2"/>
    <w:rsid w:val="00F76EC4"/>
    <w:rsid w:val="00F7776F"/>
    <w:rsid w:val="00F81273"/>
    <w:rsid w:val="00F81757"/>
    <w:rsid w:val="00F829EE"/>
    <w:rsid w:val="00F8371B"/>
    <w:rsid w:val="00F8383D"/>
    <w:rsid w:val="00F84142"/>
    <w:rsid w:val="00F86451"/>
    <w:rsid w:val="00F87142"/>
    <w:rsid w:val="00F87E5B"/>
    <w:rsid w:val="00F90523"/>
    <w:rsid w:val="00F912CD"/>
    <w:rsid w:val="00F919A0"/>
    <w:rsid w:val="00F921A4"/>
    <w:rsid w:val="00F92791"/>
    <w:rsid w:val="00F935F5"/>
    <w:rsid w:val="00F946C8"/>
    <w:rsid w:val="00F962D2"/>
    <w:rsid w:val="00F96DB7"/>
    <w:rsid w:val="00F97BBB"/>
    <w:rsid w:val="00FA192C"/>
    <w:rsid w:val="00FA2F9B"/>
    <w:rsid w:val="00FA4AF6"/>
    <w:rsid w:val="00FA4EF5"/>
    <w:rsid w:val="00FA5649"/>
    <w:rsid w:val="00FA5B8C"/>
    <w:rsid w:val="00FA5CB3"/>
    <w:rsid w:val="00FA6F75"/>
    <w:rsid w:val="00FA7B7C"/>
    <w:rsid w:val="00FA7DD2"/>
    <w:rsid w:val="00FB02DB"/>
    <w:rsid w:val="00FB0347"/>
    <w:rsid w:val="00FB0EB4"/>
    <w:rsid w:val="00FB1428"/>
    <w:rsid w:val="00FB2739"/>
    <w:rsid w:val="00FB33BF"/>
    <w:rsid w:val="00FB41FA"/>
    <w:rsid w:val="00FB422D"/>
    <w:rsid w:val="00FB427A"/>
    <w:rsid w:val="00FB5029"/>
    <w:rsid w:val="00FB6557"/>
    <w:rsid w:val="00FB6CDE"/>
    <w:rsid w:val="00FB7C6F"/>
    <w:rsid w:val="00FB7D09"/>
    <w:rsid w:val="00FC1868"/>
    <w:rsid w:val="00FC1C85"/>
    <w:rsid w:val="00FC1F6C"/>
    <w:rsid w:val="00FC233A"/>
    <w:rsid w:val="00FC3184"/>
    <w:rsid w:val="00FC3278"/>
    <w:rsid w:val="00FC458B"/>
    <w:rsid w:val="00FC4B86"/>
    <w:rsid w:val="00FC5B43"/>
    <w:rsid w:val="00FC6E0E"/>
    <w:rsid w:val="00FC716B"/>
    <w:rsid w:val="00FC7500"/>
    <w:rsid w:val="00FD0F05"/>
    <w:rsid w:val="00FD1396"/>
    <w:rsid w:val="00FD14F3"/>
    <w:rsid w:val="00FD41DB"/>
    <w:rsid w:val="00FD425B"/>
    <w:rsid w:val="00FE076D"/>
    <w:rsid w:val="00FE0AC2"/>
    <w:rsid w:val="00FE1600"/>
    <w:rsid w:val="00FE17AC"/>
    <w:rsid w:val="00FE18E5"/>
    <w:rsid w:val="00FE1AC3"/>
    <w:rsid w:val="00FE1D13"/>
    <w:rsid w:val="00FE227B"/>
    <w:rsid w:val="00FE2764"/>
    <w:rsid w:val="00FE2B88"/>
    <w:rsid w:val="00FE472E"/>
    <w:rsid w:val="00FE4F89"/>
    <w:rsid w:val="00FE62E2"/>
    <w:rsid w:val="00FE6D3D"/>
    <w:rsid w:val="00FE6E3A"/>
    <w:rsid w:val="00FE76BC"/>
    <w:rsid w:val="00FE7C16"/>
    <w:rsid w:val="00FF0E0D"/>
    <w:rsid w:val="00FF278D"/>
    <w:rsid w:val="00FF2A0A"/>
    <w:rsid w:val="00FF2EA4"/>
    <w:rsid w:val="00FF4006"/>
    <w:rsid w:val="00FF4473"/>
    <w:rsid w:val="00FF679E"/>
    <w:rsid w:val="00FF6F1E"/>
    <w:rsid w:val="00FF70C8"/>
    <w:rsid w:val="00FF7503"/>
    <w:rsid w:val="00FF75C0"/>
    <w:rsid w:val="00FF78AA"/>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EE3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uiPriority="10" w:qFormat="1"/>
    <w:lsdException w:name="Body Text Indent" w:uiPriority="99"/>
    <w:lsdException w:name="Subtitle" w:locked="1" w:uiPriority="11" w:qFormat="1"/>
    <w:lsdException w:name="Hyperlink" w:uiPriority="99"/>
    <w:lsdException w:name="FollowedHyperlink" w:uiPriority="99"/>
    <w:lsdException w:name="Strong" w:locked="1" w:qFormat="1"/>
    <w:lsdException w:name="Emphasis" w:locked="1"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462"/>
  </w:style>
  <w:style w:type="paragraph" w:styleId="Heading1">
    <w:name w:val="heading 1"/>
    <w:basedOn w:val="Normal"/>
    <w:next w:val="Normal"/>
    <w:qFormat/>
    <w:rsid w:val="00631420"/>
    <w:pPr>
      <w:keepNext/>
      <w:jc w:val="both"/>
      <w:outlineLvl w:val="0"/>
    </w:pPr>
    <w:rPr>
      <w:sz w:val="24"/>
      <w:u w:val="single"/>
    </w:rPr>
  </w:style>
  <w:style w:type="paragraph" w:styleId="Heading2">
    <w:name w:val="heading 2"/>
    <w:basedOn w:val="Normal"/>
    <w:next w:val="Normal"/>
    <w:link w:val="Heading2Char"/>
    <w:qFormat/>
    <w:rsid w:val="00631420"/>
    <w:pPr>
      <w:keepNext/>
      <w:jc w:val="center"/>
      <w:outlineLvl w:val="1"/>
    </w:pPr>
    <w:rPr>
      <w:b/>
      <w:sz w:val="24"/>
      <w:lang w:val="x-none" w:eastAsia="x-none"/>
    </w:rPr>
  </w:style>
  <w:style w:type="paragraph" w:styleId="Heading3">
    <w:name w:val="heading 3"/>
    <w:basedOn w:val="Normal"/>
    <w:next w:val="Normal"/>
    <w:qFormat/>
    <w:rsid w:val="00631420"/>
    <w:pPr>
      <w:keepNext/>
      <w:outlineLvl w:val="2"/>
    </w:pPr>
    <w:rPr>
      <w:sz w:val="24"/>
      <w:u w:val="single"/>
    </w:rPr>
  </w:style>
  <w:style w:type="paragraph" w:styleId="Heading4">
    <w:name w:val="heading 4"/>
    <w:basedOn w:val="Normal"/>
    <w:next w:val="Normal"/>
    <w:link w:val="Heading4Char"/>
    <w:qFormat/>
    <w:rsid w:val="00631420"/>
    <w:pPr>
      <w:keepNext/>
      <w:outlineLvl w:val="3"/>
    </w:pPr>
    <w:rPr>
      <w:sz w:val="24"/>
    </w:rPr>
  </w:style>
  <w:style w:type="paragraph" w:styleId="Heading5">
    <w:name w:val="heading 5"/>
    <w:basedOn w:val="Normal"/>
    <w:next w:val="Normal"/>
    <w:link w:val="Heading5Char"/>
    <w:qFormat/>
    <w:rsid w:val="00631420"/>
    <w:pPr>
      <w:keepNext/>
      <w:ind w:firstLine="720"/>
      <w:jc w:val="both"/>
      <w:outlineLvl w:val="4"/>
    </w:pPr>
    <w:rPr>
      <w:sz w:val="24"/>
      <w:u w:val="single"/>
      <w:lang w:val="x-none" w:eastAsia="x-none"/>
    </w:rPr>
  </w:style>
  <w:style w:type="paragraph" w:styleId="Heading6">
    <w:name w:val="heading 6"/>
    <w:basedOn w:val="Normal"/>
    <w:next w:val="Normal"/>
    <w:link w:val="Heading6Char"/>
    <w:qFormat/>
    <w:rsid w:val="00631420"/>
    <w:pPr>
      <w:keepNext/>
      <w:ind w:firstLine="720"/>
      <w:jc w:val="both"/>
      <w:outlineLvl w:val="5"/>
    </w:pPr>
    <w:rPr>
      <w:sz w:val="24"/>
      <w:lang w:val="x-none" w:eastAsia="x-none"/>
    </w:rPr>
  </w:style>
  <w:style w:type="paragraph" w:styleId="Heading7">
    <w:name w:val="heading 7"/>
    <w:basedOn w:val="Normal"/>
    <w:next w:val="Normal"/>
    <w:qFormat/>
    <w:rsid w:val="00631420"/>
    <w:pPr>
      <w:keepNext/>
      <w:outlineLvl w:val="6"/>
    </w:pPr>
    <w:rPr>
      <w:b/>
      <w:sz w:val="24"/>
    </w:rPr>
  </w:style>
  <w:style w:type="paragraph" w:styleId="Heading8">
    <w:name w:val="heading 8"/>
    <w:basedOn w:val="Normal"/>
    <w:next w:val="Normal"/>
    <w:qFormat/>
    <w:rsid w:val="00631420"/>
    <w:pPr>
      <w:keepNext/>
      <w:ind w:left="720"/>
      <w:jc w:val="center"/>
      <w:outlineLvl w:val="7"/>
    </w:pPr>
    <w:rPr>
      <w:b/>
      <w:sz w:val="24"/>
    </w:rPr>
  </w:style>
  <w:style w:type="paragraph" w:styleId="Heading9">
    <w:name w:val="heading 9"/>
    <w:basedOn w:val="Normal"/>
    <w:next w:val="Normal"/>
    <w:qFormat/>
    <w:rsid w:val="00631420"/>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31420"/>
    <w:rPr>
      <w:rFonts w:cs="Times New Roman"/>
    </w:rPr>
  </w:style>
  <w:style w:type="paragraph" w:styleId="Header">
    <w:name w:val="header"/>
    <w:basedOn w:val="Normal"/>
    <w:link w:val="HeaderChar"/>
    <w:uiPriority w:val="99"/>
    <w:rsid w:val="00631420"/>
    <w:pPr>
      <w:tabs>
        <w:tab w:val="center" w:pos="4320"/>
        <w:tab w:val="right" w:pos="8640"/>
      </w:tabs>
    </w:pPr>
    <w:rPr>
      <w:noProof/>
      <w:sz w:val="24"/>
      <w:lang w:val="x-none" w:eastAsia="x-none"/>
    </w:rPr>
  </w:style>
  <w:style w:type="paragraph" w:styleId="ListBullet">
    <w:name w:val="List Bullet"/>
    <w:basedOn w:val="Normal"/>
    <w:rsid w:val="00631420"/>
    <w:pPr>
      <w:ind w:left="360" w:hanging="360"/>
    </w:pPr>
  </w:style>
  <w:style w:type="paragraph" w:styleId="Footer">
    <w:name w:val="footer"/>
    <w:basedOn w:val="Normal"/>
    <w:link w:val="FooterChar"/>
    <w:uiPriority w:val="99"/>
    <w:rsid w:val="00631420"/>
    <w:pPr>
      <w:tabs>
        <w:tab w:val="center" w:pos="4320"/>
        <w:tab w:val="right" w:pos="8640"/>
      </w:tabs>
    </w:pPr>
  </w:style>
  <w:style w:type="paragraph" w:styleId="BodyText">
    <w:name w:val="Body Text"/>
    <w:basedOn w:val="Normal"/>
    <w:link w:val="BodyTextChar"/>
    <w:rsid w:val="00631420"/>
    <w:rPr>
      <w:sz w:val="24"/>
      <w:lang w:val="x-none" w:eastAsia="x-none"/>
    </w:rPr>
  </w:style>
  <w:style w:type="paragraph" w:styleId="BodyText2">
    <w:name w:val="Body Text 2"/>
    <w:basedOn w:val="Normal"/>
    <w:link w:val="BodyText2Char"/>
    <w:rsid w:val="00631420"/>
    <w:pPr>
      <w:tabs>
        <w:tab w:val="left" w:pos="3600"/>
      </w:tabs>
    </w:pPr>
    <w:rPr>
      <w:i/>
      <w:sz w:val="24"/>
    </w:rPr>
  </w:style>
  <w:style w:type="paragraph" w:styleId="Title">
    <w:name w:val="Title"/>
    <w:basedOn w:val="Normal"/>
    <w:link w:val="TitleChar"/>
    <w:uiPriority w:val="10"/>
    <w:qFormat/>
    <w:rsid w:val="00631420"/>
    <w:pPr>
      <w:tabs>
        <w:tab w:val="left" w:pos="270"/>
        <w:tab w:val="left" w:pos="3330"/>
      </w:tabs>
      <w:jc w:val="center"/>
    </w:pPr>
    <w:rPr>
      <w:b/>
      <w:sz w:val="24"/>
    </w:rPr>
  </w:style>
  <w:style w:type="paragraph" w:styleId="BodyText3">
    <w:name w:val="Body Text 3"/>
    <w:basedOn w:val="Normal"/>
    <w:link w:val="BodyText3Char"/>
    <w:rsid w:val="00631420"/>
    <w:pPr>
      <w:tabs>
        <w:tab w:val="left" w:pos="3600"/>
      </w:tabs>
      <w:jc w:val="both"/>
    </w:pPr>
    <w:rPr>
      <w:sz w:val="24"/>
      <w:lang w:val="x-none" w:eastAsia="x-none"/>
    </w:rPr>
  </w:style>
  <w:style w:type="paragraph" w:styleId="BodyTextIndent">
    <w:name w:val="Body Text Indent"/>
    <w:basedOn w:val="Normal"/>
    <w:link w:val="BodyTextIndentChar"/>
    <w:uiPriority w:val="99"/>
    <w:rsid w:val="00631420"/>
    <w:pPr>
      <w:overflowPunct w:val="0"/>
      <w:autoSpaceDE w:val="0"/>
      <w:autoSpaceDN w:val="0"/>
      <w:adjustRightInd w:val="0"/>
      <w:ind w:left="990"/>
      <w:textAlignment w:val="baseline"/>
    </w:pPr>
    <w:rPr>
      <w:rFonts w:ascii="CG Times" w:hAnsi="CG Times"/>
      <w:spacing w:val="-4"/>
      <w:sz w:val="24"/>
    </w:rPr>
  </w:style>
  <w:style w:type="paragraph" w:styleId="BodyTextIndent2">
    <w:name w:val="Body Text Indent 2"/>
    <w:basedOn w:val="Normal"/>
    <w:rsid w:val="00631420"/>
    <w:pPr>
      <w:overflowPunct w:val="0"/>
      <w:autoSpaceDE w:val="0"/>
      <w:autoSpaceDN w:val="0"/>
      <w:adjustRightInd w:val="0"/>
      <w:ind w:left="810"/>
      <w:textAlignment w:val="baseline"/>
    </w:pPr>
    <w:rPr>
      <w:rFonts w:ascii="CG Times" w:hAnsi="CG Times"/>
      <w:spacing w:val="-4"/>
      <w:sz w:val="24"/>
    </w:rPr>
  </w:style>
  <w:style w:type="paragraph" w:styleId="BodyTextIndent3">
    <w:name w:val="Body Text Indent 3"/>
    <w:basedOn w:val="Normal"/>
    <w:rsid w:val="00631420"/>
    <w:pPr>
      <w:tabs>
        <w:tab w:val="left" w:pos="810"/>
      </w:tabs>
      <w:overflowPunct w:val="0"/>
      <w:autoSpaceDE w:val="0"/>
      <w:autoSpaceDN w:val="0"/>
      <w:adjustRightInd w:val="0"/>
      <w:ind w:left="720"/>
      <w:textAlignment w:val="baseline"/>
    </w:pPr>
    <w:rPr>
      <w:rFonts w:ascii="CG Times" w:hAnsi="CG Times"/>
      <w:spacing w:val="-4"/>
      <w:sz w:val="24"/>
    </w:rPr>
  </w:style>
  <w:style w:type="paragraph" w:styleId="BlockText">
    <w:name w:val="Block Text"/>
    <w:basedOn w:val="Normal"/>
    <w:rsid w:val="00631420"/>
    <w:pPr>
      <w:ind w:left="720" w:right="720"/>
    </w:pPr>
    <w:rPr>
      <w:sz w:val="24"/>
    </w:rPr>
  </w:style>
  <w:style w:type="paragraph" w:styleId="NormalWeb">
    <w:name w:val="Normal (Web)"/>
    <w:basedOn w:val="Normal"/>
    <w:uiPriority w:val="99"/>
    <w:rsid w:val="00631420"/>
    <w:pPr>
      <w:spacing w:before="100" w:beforeAutospacing="1" w:after="100" w:afterAutospacing="1"/>
    </w:pPr>
    <w:rPr>
      <w:sz w:val="24"/>
      <w:szCs w:val="24"/>
    </w:rPr>
  </w:style>
  <w:style w:type="paragraph" w:styleId="List">
    <w:name w:val="List"/>
    <w:basedOn w:val="Normal"/>
    <w:rsid w:val="00631420"/>
    <w:pPr>
      <w:widowControl w:val="0"/>
      <w:autoSpaceDE w:val="0"/>
      <w:autoSpaceDN w:val="0"/>
      <w:adjustRightInd w:val="0"/>
      <w:ind w:left="360" w:hanging="360"/>
    </w:pPr>
    <w:rPr>
      <w:sz w:val="24"/>
      <w:szCs w:val="24"/>
    </w:rPr>
  </w:style>
  <w:style w:type="paragraph" w:styleId="BalloonText">
    <w:name w:val="Balloon Text"/>
    <w:basedOn w:val="Normal"/>
    <w:link w:val="BalloonTextChar"/>
    <w:uiPriority w:val="99"/>
    <w:semiHidden/>
    <w:rsid w:val="00631420"/>
    <w:rPr>
      <w:rFonts w:ascii="Tahoma" w:hAnsi="Tahoma" w:cs="Tahoma"/>
      <w:sz w:val="16"/>
      <w:szCs w:val="16"/>
    </w:rPr>
  </w:style>
  <w:style w:type="character" w:styleId="CommentReference">
    <w:name w:val="annotation reference"/>
    <w:uiPriority w:val="99"/>
    <w:semiHidden/>
    <w:rsid w:val="00631420"/>
    <w:rPr>
      <w:rFonts w:cs="Times New Roman"/>
      <w:sz w:val="16"/>
      <w:szCs w:val="16"/>
    </w:rPr>
  </w:style>
  <w:style w:type="paragraph" w:styleId="CommentText">
    <w:name w:val="annotation text"/>
    <w:basedOn w:val="Normal"/>
    <w:link w:val="CommentTextChar"/>
    <w:uiPriority w:val="99"/>
    <w:rsid w:val="00631420"/>
  </w:style>
  <w:style w:type="paragraph" w:styleId="CommentSubject">
    <w:name w:val="annotation subject"/>
    <w:basedOn w:val="CommentText"/>
    <w:next w:val="CommentText"/>
    <w:link w:val="CommentSubjectChar"/>
    <w:uiPriority w:val="99"/>
    <w:semiHidden/>
    <w:rsid w:val="00631420"/>
    <w:rPr>
      <w:b/>
      <w:bCs/>
    </w:rPr>
  </w:style>
  <w:style w:type="paragraph" w:customStyle="1" w:styleId="BlockQuotation">
    <w:name w:val="Block Quotation"/>
    <w:basedOn w:val="BodyText"/>
    <w:rsid w:val="00631420"/>
    <w:pPr>
      <w:keepLines/>
      <w:overflowPunct w:val="0"/>
      <w:autoSpaceDE w:val="0"/>
      <w:autoSpaceDN w:val="0"/>
      <w:adjustRightInd w:val="0"/>
      <w:spacing w:after="220" w:line="220" w:lineRule="atLeast"/>
      <w:ind w:left="1440" w:right="360"/>
      <w:textAlignment w:val="baseline"/>
    </w:pPr>
    <w:rPr>
      <w:rFonts w:ascii="CG Times" w:hAnsi="CG Times"/>
      <w:spacing w:val="-4"/>
    </w:rPr>
  </w:style>
  <w:style w:type="paragraph" w:styleId="PlainText">
    <w:name w:val="Plain Text"/>
    <w:basedOn w:val="Normal"/>
    <w:link w:val="PlainTextChar"/>
    <w:uiPriority w:val="99"/>
    <w:rsid w:val="00447A74"/>
    <w:rPr>
      <w:rFonts w:ascii="Courier New" w:hAnsi="Courier New"/>
      <w:lang w:val="x-none" w:eastAsia="x-none"/>
    </w:rPr>
  </w:style>
  <w:style w:type="paragraph" w:styleId="ListParagraph">
    <w:name w:val="List Paragraph"/>
    <w:basedOn w:val="Normal"/>
    <w:uiPriority w:val="34"/>
    <w:qFormat/>
    <w:rsid w:val="009D16D6"/>
    <w:pPr>
      <w:ind w:left="720"/>
    </w:pPr>
  </w:style>
  <w:style w:type="paragraph" w:styleId="Revision">
    <w:name w:val="Revision"/>
    <w:hidden/>
    <w:semiHidden/>
    <w:rsid w:val="00377718"/>
  </w:style>
  <w:style w:type="character" w:customStyle="1" w:styleId="BodyTextChar">
    <w:name w:val="Body Text Char"/>
    <w:link w:val="BodyText"/>
    <w:locked/>
    <w:rsid w:val="00AF635C"/>
    <w:rPr>
      <w:rFonts w:cs="Times New Roman"/>
      <w:sz w:val="24"/>
    </w:rPr>
  </w:style>
  <w:style w:type="character" w:customStyle="1" w:styleId="CommentTextChar">
    <w:name w:val="Comment Text Char"/>
    <w:basedOn w:val="DefaultParagraphFont"/>
    <w:link w:val="CommentText"/>
    <w:uiPriority w:val="99"/>
    <w:rsid w:val="003A2AFD"/>
  </w:style>
  <w:style w:type="character" w:customStyle="1" w:styleId="Heading5Char">
    <w:name w:val="Heading 5 Char"/>
    <w:link w:val="Heading5"/>
    <w:rsid w:val="004F7162"/>
    <w:rPr>
      <w:sz w:val="24"/>
      <w:u w:val="single"/>
    </w:rPr>
  </w:style>
  <w:style w:type="character" w:customStyle="1" w:styleId="Heading6Char">
    <w:name w:val="Heading 6 Char"/>
    <w:link w:val="Heading6"/>
    <w:rsid w:val="004F7162"/>
    <w:rPr>
      <w:sz w:val="24"/>
    </w:rPr>
  </w:style>
  <w:style w:type="character" w:customStyle="1" w:styleId="HeaderChar">
    <w:name w:val="Header Char"/>
    <w:link w:val="Header"/>
    <w:uiPriority w:val="99"/>
    <w:rsid w:val="004F7162"/>
    <w:rPr>
      <w:noProof/>
      <w:sz w:val="24"/>
    </w:rPr>
  </w:style>
  <w:style w:type="character" w:customStyle="1" w:styleId="PlainTextChar">
    <w:name w:val="Plain Text Char"/>
    <w:link w:val="PlainText"/>
    <w:uiPriority w:val="99"/>
    <w:rsid w:val="00180B56"/>
    <w:rPr>
      <w:rFonts w:ascii="Courier New" w:hAnsi="Courier New" w:cs="Courier New"/>
    </w:rPr>
  </w:style>
  <w:style w:type="character" w:customStyle="1" w:styleId="Heading2Char">
    <w:name w:val="Heading 2 Char"/>
    <w:link w:val="Heading2"/>
    <w:uiPriority w:val="9"/>
    <w:rsid w:val="003F76A9"/>
    <w:rPr>
      <w:b/>
      <w:sz w:val="24"/>
    </w:rPr>
  </w:style>
  <w:style w:type="character" w:styleId="Hyperlink">
    <w:name w:val="Hyperlink"/>
    <w:uiPriority w:val="99"/>
    <w:rsid w:val="00687712"/>
    <w:rPr>
      <w:color w:val="0000FF"/>
      <w:u w:val="single"/>
    </w:rPr>
  </w:style>
  <w:style w:type="character" w:customStyle="1" w:styleId="BodyText3Char">
    <w:name w:val="Body Text 3 Char"/>
    <w:link w:val="BodyText3"/>
    <w:rsid w:val="000059FB"/>
    <w:rPr>
      <w:sz w:val="24"/>
    </w:rPr>
  </w:style>
  <w:style w:type="paragraph" w:styleId="NoSpacing">
    <w:name w:val="No Spacing"/>
    <w:uiPriority w:val="1"/>
    <w:qFormat/>
    <w:rsid w:val="007F1041"/>
    <w:rPr>
      <w:rFonts w:ascii="Calibri" w:eastAsia="Calibri" w:hAnsi="Calibri"/>
      <w:sz w:val="22"/>
      <w:szCs w:val="22"/>
    </w:rPr>
  </w:style>
  <w:style w:type="paragraph" w:customStyle="1" w:styleId="Default">
    <w:name w:val="Default"/>
    <w:rsid w:val="000463B4"/>
    <w:pPr>
      <w:autoSpaceDE w:val="0"/>
      <w:autoSpaceDN w:val="0"/>
      <w:adjustRightInd w:val="0"/>
    </w:pPr>
    <w:rPr>
      <w:color w:val="000000"/>
      <w:sz w:val="24"/>
      <w:szCs w:val="24"/>
    </w:rPr>
  </w:style>
  <w:style w:type="paragraph" w:customStyle="1" w:styleId="Style1">
    <w:name w:val="Style 1"/>
    <w:basedOn w:val="Normal"/>
    <w:uiPriority w:val="99"/>
    <w:rsid w:val="00F609A7"/>
    <w:pPr>
      <w:autoSpaceDE w:val="0"/>
      <w:autoSpaceDN w:val="0"/>
      <w:ind w:right="72"/>
    </w:pPr>
    <w:rPr>
      <w:rFonts w:eastAsia="Calibri"/>
      <w:sz w:val="24"/>
      <w:szCs w:val="24"/>
    </w:rPr>
  </w:style>
  <w:style w:type="character" w:customStyle="1" w:styleId="FooterChar">
    <w:name w:val="Footer Char"/>
    <w:basedOn w:val="DefaultParagraphFont"/>
    <w:link w:val="Footer"/>
    <w:uiPriority w:val="99"/>
    <w:rsid w:val="006C05E3"/>
  </w:style>
  <w:style w:type="table" w:styleId="TableGrid">
    <w:name w:val="Table Grid"/>
    <w:basedOn w:val="TableNormal"/>
    <w:uiPriority w:val="39"/>
    <w:rsid w:val="00CD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E0E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04F94"/>
    <w:rPr>
      <w:rFonts w:ascii="Calibri" w:eastAsia="Calibri" w:hAnsi="Calibri"/>
      <w:lang w:val="x-none" w:eastAsia="x-none"/>
    </w:rPr>
  </w:style>
  <w:style w:type="character" w:customStyle="1" w:styleId="FootnoteTextChar">
    <w:name w:val="Footnote Text Char"/>
    <w:link w:val="FootnoteText"/>
    <w:uiPriority w:val="99"/>
    <w:rsid w:val="00704F94"/>
    <w:rPr>
      <w:rFonts w:ascii="Calibri" w:eastAsia="Calibri" w:hAnsi="Calibri" w:cs="Times New Roman"/>
    </w:rPr>
  </w:style>
  <w:style w:type="character" w:styleId="FootnoteReference">
    <w:name w:val="footnote reference"/>
    <w:uiPriority w:val="99"/>
    <w:unhideWhenUsed/>
    <w:rsid w:val="00704F94"/>
    <w:rPr>
      <w:vertAlign w:val="superscript"/>
    </w:rPr>
  </w:style>
  <w:style w:type="paragraph" w:customStyle="1" w:styleId="Normal1">
    <w:name w:val="Normal1"/>
    <w:rsid w:val="00320291"/>
    <w:pPr>
      <w:pBdr>
        <w:top w:val="nil"/>
        <w:left w:val="nil"/>
        <w:bottom w:val="nil"/>
        <w:right w:val="nil"/>
        <w:between w:val="nil"/>
      </w:pBdr>
      <w:spacing w:line="276" w:lineRule="auto"/>
    </w:pPr>
    <w:rPr>
      <w:rFonts w:ascii="Arial" w:eastAsia="Arial" w:hAnsi="Arial" w:cs="Arial"/>
      <w:color w:val="000000"/>
      <w:sz w:val="22"/>
      <w:szCs w:val="22"/>
    </w:rPr>
  </w:style>
  <w:style w:type="character" w:styleId="Strong">
    <w:name w:val="Strong"/>
    <w:qFormat/>
    <w:locked/>
    <w:rsid w:val="00E3089E"/>
    <w:rPr>
      <w:b/>
      <w:bCs/>
    </w:rPr>
  </w:style>
  <w:style w:type="paragraph" w:styleId="Subtitle">
    <w:name w:val="Subtitle"/>
    <w:basedOn w:val="Normal"/>
    <w:link w:val="SubtitleChar"/>
    <w:uiPriority w:val="11"/>
    <w:qFormat/>
    <w:locked/>
    <w:rsid w:val="00BC6AAE"/>
    <w:pPr>
      <w:spacing w:after="720"/>
    </w:pPr>
    <w:rPr>
      <w:rFonts w:ascii="Tw Cen MT" w:eastAsia="Tw Cen MT" w:hAnsi="Tw Cen MT"/>
      <w:b/>
      <w:caps/>
      <w:color w:val="B01E1A"/>
      <w:spacing w:val="50"/>
      <w:kern w:val="24"/>
      <w:sz w:val="24"/>
      <w:szCs w:val="22"/>
      <w:lang w:eastAsia="ja-JP"/>
    </w:rPr>
  </w:style>
  <w:style w:type="character" w:customStyle="1" w:styleId="SubtitleChar">
    <w:name w:val="Subtitle Char"/>
    <w:link w:val="Subtitle"/>
    <w:uiPriority w:val="11"/>
    <w:rsid w:val="00BC6AAE"/>
    <w:rPr>
      <w:rFonts w:ascii="Tw Cen MT" w:eastAsia="Tw Cen MT" w:hAnsi="Tw Cen MT"/>
      <w:b/>
      <w:caps/>
      <w:color w:val="B01E1A"/>
      <w:spacing w:val="50"/>
      <w:kern w:val="24"/>
      <w:sz w:val="24"/>
      <w:szCs w:val="22"/>
      <w:lang w:eastAsia="ja-JP"/>
    </w:rPr>
  </w:style>
  <w:style w:type="character" w:customStyle="1" w:styleId="TitleChar">
    <w:name w:val="Title Char"/>
    <w:link w:val="Title"/>
    <w:uiPriority w:val="10"/>
    <w:rsid w:val="00BC6AAE"/>
    <w:rPr>
      <w:b/>
      <w:sz w:val="24"/>
    </w:rPr>
  </w:style>
  <w:style w:type="numbering" w:customStyle="1" w:styleId="NoList1">
    <w:name w:val="No List1"/>
    <w:next w:val="NoList"/>
    <w:uiPriority w:val="99"/>
    <w:semiHidden/>
    <w:unhideWhenUsed/>
    <w:rsid w:val="00922CB1"/>
  </w:style>
  <w:style w:type="character" w:customStyle="1" w:styleId="BalloonTextChar">
    <w:name w:val="Balloon Text Char"/>
    <w:link w:val="BalloonText"/>
    <w:uiPriority w:val="99"/>
    <w:semiHidden/>
    <w:rsid w:val="00922CB1"/>
    <w:rPr>
      <w:rFonts w:ascii="Tahoma" w:hAnsi="Tahoma" w:cs="Tahoma"/>
      <w:sz w:val="16"/>
      <w:szCs w:val="16"/>
    </w:rPr>
  </w:style>
  <w:style w:type="character" w:customStyle="1" w:styleId="CommentSubjectChar">
    <w:name w:val="Comment Subject Char"/>
    <w:link w:val="CommentSubject"/>
    <w:uiPriority w:val="99"/>
    <w:semiHidden/>
    <w:rsid w:val="00922CB1"/>
    <w:rPr>
      <w:b/>
      <w:bCs/>
    </w:rPr>
  </w:style>
  <w:style w:type="character" w:customStyle="1" w:styleId="Heading4Char">
    <w:name w:val="Heading 4 Char"/>
    <w:link w:val="Heading4"/>
    <w:rsid w:val="00922CB1"/>
    <w:rPr>
      <w:sz w:val="24"/>
    </w:rPr>
  </w:style>
  <w:style w:type="character" w:customStyle="1" w:styleId="BodyText2Char">
    <w:name w:val="Body Text 2 Char"/>
    <w:basedOn w:val="DefaultParagraphFont"/>
    <w:link w:val="BodyText2"/>
    <w:rsid w:val="00A15191"/>
    <w:rPr>
      <w:i/>
      <w:sz w:val="24"/>
    </w:rPr>
  </w:style>
  <w:style w:type="paragraph" w:customStyle="1" w:styleId="xmsonormal">
    <w:name w:val="x_msonormal"/>
    <w:basedOn w:val="Normal"/>
    <w:rsid w:val="00922DC0"/>
    <w:pPr>
      <w:spacing w:before="100" w:beforeAutospacing="1" w:after="100" w:afterAutospacing="1"/>
    </w:pPr>
    <w:rPr>
      <w:sz w:val="24"/>
      <w:szCs w:val="24"/>
    </w:rPr>
  </w:style>
  <w:style w:type="paragraph" w:styleId="BodyTextFirstIndent2">
    <w:name w:val="Body Text First Indent 2"/>
    <w:basedOn w:val="BodyTextIndent"/>
    <w:link w:val="BodyTextFirstIndent2Char"/>
    <w:rsid w:val="00EE047C"/>
    <w:pPr>
      <w:overflowPunct/>
      <w:autoSpaceDE/>
      <w:autoSpaceDN/>
      <w:adjustRightInd/>
      <w:ind w:left="360" w:firstLine="360"/>
      <w:textAlignment w:val="auto"/>
    </w:pPr>
    <w:rPr>
      <w:rFonts w:ascii="Times New Roman" w:hAnsi="Times New Roman"/>
      <w:spacing w:val="0"/>
      <w:sz w:val="20"/>
    </w:rPr>
  </w:style>
  <w:style w:type="character" w:customStyle="1" w:styleId="BodyTextIndentChar">
    <w:name w:val="Body Text Indent Char"/>
    <w:basedOn w:val="DefaultParagraphFont"/>
    <w:link w:val="BodyTextIndent"/>
    <w:uiPriority w:val="99"/>
    <w:rsid w:val="00EE047C"/>
    <w:rPr>
      <w:rFonts w:ascii="CG Times" w:hAnsi="CG Times"/>
      <w:spacing w:val="-4"/>
      <w:sz w:val="24"/>
    </w:rPr>
  </w:style>
  <w:style w:type="character" w:customStyle="1" w:styleId="BodyTextFirstIndent2Char">
    <w:name w:val="Body Text First Indent 2 Char"/>
    <w:basedOn w:val="BodyTextIndentChar"/>
    <w:link w:val="BodyTextFirstIndent2"/>
    <w:rsid w:val="00EE047C"/>
    <w:rPr>
      <w:rFonts w:ascii="CG Times" w:hAnsi="CG Times"/>
      <w:spacing w:val="-4"/>
      <w:sz w:val="24"/>
    </w:rPr>
  </w:style>
  <w:style w:type="character" w:styleId="Emphasis">
    <w:name w:val="Emphasis"/>
    <w:basedOn w:val="DefaultParagraphFont"/>
    <w:qFormat/>
    <w:locked/>
    <w:rsid w:val="00EE047C"/>
    <w:rPr>
      <w:i/>
      <w:iCs/>
    </w:rPr>
  </w:style>
  <w:style w:type="paragraph" w:customStyle="1" w:styleId="level1">
    <w:name w:val="_level1"/>
    <w:basedOn w:val="Normal"/>
    <w:rsid w:val="00EE047C"/>
    <w:pPr>
      <w:widowControl w:val="0"/>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outlineLvl w:val="0"/>
    </w:pPr>
    <w:rPr>
      <w:sz w:val="24"/>
      <w:szCs w:val="24"/>
    </w:rPr>
  </w:style>
  <w:style w:type="character" w:styleId="UnresolvedMention">
    <w:name w:val="Unresolved Mention"/>
    <w:basedOn w:val="DefaultParagraphFont"/>
    <w:uiPriority w:val="99"/>
    <w:semiHidden/>
    <w:unhideWhenUsed/>
    <w:rsid w:val="0041037E"/>
    <w:rPr>
      <w:color w:val="605E5C"/>
      <w:shd w:val="clear" w:color="auto" w:fill="E1DFDD"/>
    </w:rPr>
  </w:style>
  <w:style w:type="character" w:styleId="FollowedHyperlink">
    <w:name w:val="FollowedHyperlink"/>
    <w:basedOn w:val="DefaultParagraphFont"/>
    <w:uiPriority w:val="99"/>
    <w:unhideWhenUsed/>
    <w:rsid w:val="00A6452F"/>
    <w:rPr>
      <w:color w:val="954F72" w:themeColor="followedHyperlink"/>
      <w:u w:val="single"/>
    </w:rPr>
  </w:style>
  <w:style w:type="paragraph" w:customStyle="1" w:styleId="msonormal0">
    <w:name w:val="msonormal"/>
    <w:basedOn w:val="Normal"/>
    <w:rsid w:val="00DC279B"/>
    <w:pPr>
      <w:spacing w:before="100" w:beforeAutospacing="1" w:after="100" w:afterAutospacing="1"/>
    </w:pPr>
    <w:rPr>
      <w:sz w:val="24"/>
      <w:szCs w:val="24"/>
    </w:rPr>
  </w:style>
  <w:style w:type="paragraph" w:customStyle="1" w:styleId="xl65">
    <w:name w:val="xl65"/>
    <w:basedOn w:val="Normal"/>
    <w:rsid w:val="00DC279B"/>
    <w:pPr>
      <w:spacing w:before="100" w:beforeAutospacing="1" w:after="100" w:afterAutospacing="1"/>
      <w:jc w:val="center"/>
    </w:pPr>
    <w:rPr>
      <w:sz w:val="24"/>
      <w:szCs w:val="24"/>
    </w:rPr>
  </w:style>
  <w:style w:type="paragraph" w:customStyle="1" w:styleId="xl66">
    <w:name w:val="xl66"/>
    <w:basedOn w:val="Normal"/>
    <w:rsid w:val="00DC279B"/>
    <w:pPr>
      <w:spacing w:before="100" w:beforeAutospacing="1" w:after="100" w:afterAutospacing="1"/>
    </w:pPr>
    <w:rPr>
      <w:sz w:val="16"/>
      <w:szCs w:val="16"/>
    </w:rPr>
  </w:style>
  <w:style w:type="paragraph" w:customStyle="1" w:styleId="xl67">
    <w:name w:val="xl67"/>
    <w:basedOn w:val="Normal"/>
    <w:rsid w:val="00DC279B"/>
    <w:pPr>
      <w:spacing w:before="100" w:beforeAutospacing="1" w:after="100" w:afterAutospacing="1"/>
      <w:jc w:val="center"/>
    </w:pPr>
    <w:rPr>
      <w:sz w:val="16"/>
      <w:szCs w:val="16"/>
    </w:rPr>
  </w:style>
  <w:style w:type="paragraph" w:customStyle="1" w:styleId="xl68">
    <w:name w:val="xl68"/>
    <w:basedOn w:val="Normal"/>
    <w:rsid w:val="00DC279B"/>
    <w:pPr>
      <w:spacing w:before="100" w:beforeAutospacing="1" w:after="100" w:afterAutospacing="1"/>
      <w:jc w:val="center"/>
    </w:pPr>
    <w:rPr>
      <w:sz w:val="16"/>
      <w:szCs w:val="16"/>
    </w:rPr>
  </w:style>
  <w:style w:type="paragraph" w:customStyle="1" w:styleId="xl69">
    <w:name w:val="xl69"/>
    <w:basedOn w:val="Normal"/>
    <w:rsid w:val="00DC279B"/>
    <w:pPr>
      <w:spacing w:before="100" w:beforeAutospacing="1" w:after="100" w:afterAutospacing="1"/>
    </w:pPr>
    <w:rPr>
      <w:sz w:val="16"/>
      <w:szCs w:val="16"/>
    </w:rPr>
  </w:style>
  <w:style w:type="paragraph" w:customStyle="1" w:styleId="xl70">
    <w:name w:val="xl70"/>
    <w:basedOn w:val="Normal"/>
    <w:rsid w:val="00DC279B"/>
    <w:pP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8994153">
      <w:bodyDiv w:val="1"/>
      <w:marLeft w:val="0"/>
      <w:marRight w:val="0"/>
      <w:marTop w:val="0"/>
      <w:marBottom w:val="0"/>
      <w:divBdr>
        <w:top w:val="none" w:sz="0" w:space="0" w:color="auto"/>
        <w:left w:val="none" w:sz="0" w:space="0" w:color="auto"/>
        <w:bottom w:val="none" w:sz="0" w:space="0" w:color="auto"/>
        <w:right w:val="none" w:sz="0" w:space="0" w:color="auto"/>
      </w:divBdr>
    </w:div>
    <w:div w:id="38552108">
      <w:bodyDiv w:val="1"/>
      <w:marLeft w:val="0"/>
      <w:marRight w:val="0"/>
      <w:marTop w:val="0"/>
      <w:marBottom w:val="0"/>
      <w:divBdr>
        <w:top w:val="none" w:sz="0" w:space="0" w:color="auto"/>
        <w:left w:val="none" w:sz="0" w:space="0" w:color="auto"/>
        <w:bottom w:val="none" w:sz="0" w:space="0" w:color="auto"/>
        <w:right w:val="none" w:sz="0" w:space="0" w:color="auto"/>
      </w:divBdr>
    </w:div>
    <w:div w:id="44450712">
      <w:bodyDiv w:val="1"/>
      <w:marLeft w:val="0"/>
      <w:marRight w:val="0"/>
      <w:marTop w:val="0"/>
      <w:marBottom w:val="0"/>
      <w:divBdr>
        <w:top w:val="none" w:sz="0" w:space="0" w:color="auto"/>
        <w:left w:val="none" w:sz="0" w:space="0" w:color="auto"/>
        <w:bottom w:val="none" w:sz="0" w:space="0" w:color="auto"/>
        <w:right w:val="none" w:sz="0" w:space="0" w:color="auto"/>
      </w:divBdr>
    </w:div>
    <w:div w:id="49696935">
      <w:bodyDiv w:val="1"/>
      <w:marLeft w:val="0"/>
      <w:marRight w:val="0"/>
      <w:marTop w:val="0"/>
      <w:marBottom w:val="0"/>
      <w:divBdr>
        <w:top w:val="none" w:sz="0" w:space="0" w:color="auto"/>
        <w:left w:val="none" w:sz="0" w:space="0" w:color="auto"/>
        <w:bottom w:val="none" w:sz="0" w:space="0" w:color="auto"/>
        <w:right w:val="none" w:sz="0" w:space="0" w:color="auto"/>
      </w:divBdr>
    </w:div>
    <w:div w:id="76247251">
      <w:bodyDiv w:val="1"/>
      <w:marLeft w:val="0"/>
      <w:marRight w:val="0"/>
      <w:marTop w:val="0"/>
      <w:marBottom w:val="0"/>
      <w:divBdr>
        <w:top w:val="none" w:sz="0" w:space="0" w:color="auto"/>
        <w:left w:val="none" w:sz="0" w:space="0" w:color="auto"/>
        <w:bottom w:val="none" w:sz="0" w:space="0" w:color="auto"/>
        <w:right w:val="none" w:sz="0" w:space="0" w:color="auto"/>
      </w:divBdr>
    </w:div>
    <w:div w:id="149833835">
      <w:bodyDiv w:val="1"/>
      <w:marLeft w:val="0"/>
      <w:marRight w:val="0"/>
      <w:marTop w:val="0"/>
      <w:marBottom w:val="0"/>
      <w:divBdr>
        <w:top w:val="none" w:sz="0" w:space="0" w:color="auto"/>
        <w:left w:val="none" w:sz="0" w:space="0" w:color="auto"/>
        <w:bottom w:val="none" w:sz="0" w:space="0" w:color="auto"/>
        <w:right w:val="none" w:sz="0" w:space="0" w:color="auto"/>
      </w:divBdr>
    </w:div>
    <w:div w:id="170069268">
      <w:bodyDiv w:val="1"/>
      <w:marLeft w:val="0"/>
      <w:marRight w:val="0"/>
      <w:marTop w:val="0"/>
      <w:marBottom w:val="0"/>
      <w:divBdr>
        <w:top w:val="none" w:sz="0" w:space="0" w:color="auto"/>
        <w:left w:val="none" w:sz="0" w:space="0" w:color="auto"/>
        <w:bottom w:val="none" w:sz="0" w:space="0" w:color="auto"/>
        <w:right w:val="none" w:sz="0" w:space="0" w:color="auto"/>
      </w:divBdr>
    </w:div>
    <w:div w:id="196703145">
      <w:bodyDiv w:val="1"/>
      <w:marLeft w:val="0"/>
      <w:marRight w:val="0"/>
      <w:marTop w:val="0"/>
      <w:marBottom w:val="0"/>
      <w:divBdr>
        <w:top w:val="none" w:sz="0" w:space="0" w:color="auto"/>
        <w:left w:val="none" w:sz="0" w:space="0" w:color="auto"/>
        <w:bottom w:val="none" w:sz="0" w:space="0" w:color="auto"/>
        <w:right w:val="none" w:sz="0" w:space="0" w:color="auto"/>
      </w:divBdr>
    </w:div>
    <w:div w:id="198710715">
      <w:bodyDiv w:val="1"/>
      <w:marLeft w:val="0"/>
      <w:marRight w:val="0"/>
      <w:marTop w:val="0"/>
      <w:marBottom w:val="0"/>
      <w:divBdr>
        <w:top w:val="none" w:sz="0" w:space="0" w:color="auto"/>
        <w:left w:val="none" w:sz="0" w:space="0" w:color="auto"/>
        <w:bottom w:val="none" w:sz="0" w:space="0" w:color="auto"/>
        <w:right w:val="none" w:sz="0" w:space="0" w:color="auto"/>
      </w:divBdr>
      <w:divsChild>
        <w:div w:id="65958200">
          <w:marLeft w:val="0"/>
          <w:marRight w:val="0"/>
          <w:marTop w:val="0"/>
          <w:marBottom w:val="0"/>
          <w:divBdr>
            <w:top w:val="none" w:sz="0" w:space="0" w:color="auto"/>
            <w:left w:val="none" w:sz="0" w:space="0" w:color="auto"/>
            <w:bottom w:val="none" w:sz="0" w:space="0" w:color="auto"/>
            <w:right w:val="none" w:sz="0" w:space="0" w:color="auto"/>
          </w:divBdr>
          <w:divsChild>
            <w:div w:id="1911575891">
              <w:marLeft w:val="0"/>
              <w:marRight w:val="0"/>
              <w:marTop w:val="0"/>
              <w:marBottom w:val="0"/>
              <w:divBdr>
                <w:top w:val="none" w:sz="0" w:space="0" w:color="auto"/>
                <w:left w:val="none" w:sz="0" w:space="0" w:color="auto"/>
                <w:bottom w:val="none" w:sz="0" w:space="0" w:color="auto"/>
                <w:right w:val="none" w:sz="0" w:space="0" w:color="auto"/>
              </w:divBdr>
              <w:divsChild>
                <w:div w:id="1873809852">
                  <w:marLeft w:val="0"/>
                  <w:marRight w:val="0"/>
                  <w:marTop w:val="0"/>
                  <w:marBottom w:val="0"/>
                  <w:divBdr>
                    <w:top w:val="none" w:sz="0" w:space="0" w:color="auto"/>
                    <w:left w:val="none" w:sz="0" w:space="0" w:color="auto"/>
                    <w:bottom w:val="none" w:sz="0" w:space="0" w:color="auto"/>
                    <w:right w:val="none" w:sz="0" w:space="0" w:color="auto"/>
                  </w:divBdr>
                  <w:divsChild>
                    <w:div w:id="1689915593">
                      <w:marLeft w:val="-225"/>
                      <w:marRight w:val="-225"/>
                      <w:marTop w:val="0"/>
                      <w:marBottom w:val="0"/>
                      <w:divBdr>
                        <w:top w:val="none" w:sz="0" w:space="0" w:color="auto"/>
                        <w:left w:val="none" w:sz="0" w:space="0" w:color="auto"/>
                        <w:bottom w:val="none" w:sz="0" w:space="0" w:color="auto"/>
                        <w:right w:val="none" w:sz="0" w:space="0" w:color="auto"/>
                      </w:divBdr>
                      <w:divsChild>
                        <w:div w:id="230819489">
                          <w:marLeft w:val="0"/>
                          <w:marRight w:val="0"/>
                          <w:marTop w:val="0"/>
                          <w:marBottom w:val="0"/>
                          <w:divBdr>
                            <w:top w:val="none" w:sz="0" w:space="0" w:color="auto"/>
                            <w:left w:val="none" w:sz="0" w:space="0" w:color="auto"/>
                            <w:bottom w:val="none" w:sz="0" w:space="0" w:color="auto"/>
                            <w:right w:val="none" w:sz="0" w:space="0" w:color="auto"/>
                          </w:divBdr>
                          <w:divsChild>
                            <w:div w:id="1339578211">
                              <w:marLeft w:val="-225"/>
                              <w:marRight w:val="-225"/>
                              <w:marTop w:val="0"/>
                              <w:marBottom w:val="0"/>
                              <w:divBdr>
                                <w:top w:val="none" w:sz="0" w:space="0" w:color="auto"/>
                                <w:left w:val="none" w:sz="0" w:space="0" w:color="auto"/>
                                <w:bottom w:val="none" w:sz="0" w:space="0" w:color="auto"/>
                                <w:right w:val="none" w:sz="0" w:space="0" w:color="auto"/>
                              </w:divBdr>
                              <w:divsChild>
                                <w:div w:id="6410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564919">
      <w:bodyDiv w:val="1"/>
      <w:marLeft w:val="0"/>
      <w:marRight w:val="0"/>
      <w:marTop w:val="0"/>
      <w:marBottom w:val="0"/>
      <w:divBdr>
        <w:top w:val="none" w:sz="0" w:space="0" w:color="auto"/>
        <w:left w:val="none" w:sz="0" w:space="0" w:color="auto"/>
        <w:bottom w:val="none" w:sz="0" w:space="0" w:color="auto"/>
        <w:right w:val="none" w:sz="0" w:space="0" w:color="auto"/>
      </w:divBdr>
    </w:div>
    <w:div w:id="229004718">
      <w:bodyDiv w:val="1"/>
      <w:marLeft w:val="0"/>
      <w:marRight w:val="0"/>
      <w:marTop w:val="0"/>
      <w:marBottom w:val="0"/>
      <w:divBdr>
        <w:top w:val="none" w:sz="0" w:space="0" w:color="auto"/>
        <w:left w:val="none" w:sz="0" w:space="0" w:color="auto"/>
        <w:bottom w:val="none" w:sz="0" w:space="0" w:color="auto"/>
        <w:right w:val="none" w:sz="0" w:space="0" w:color="auto"/>
      </w:divBdr>
    </w:div>
    <w:div w:id="236790979">
      <w:bodyDiv w:val="1"/>
      <w:marLeft w:val="0"/>
      <w:marRight w:val="0"/>
      <w:marTop w:val="0"/>
      <w:marBottom w:val="0"/>
      <w:divBdr>
        <w:top w:val="none" w:sz="0" w:space="0" w:color="auto"/>
        <w:left w:val="none" w:sz="0" w:space="0" w:color="auto"/>
        <w:bottom w:val="none" w:sz="0" w:space="0" w:color="auto"/>
        <w:right w:val="none" w:sz="0" w:space="0" w:color="auto"/>
      </w:divBdr>
    </w:div>
    <w:div w:id="257912331">
      <w:bodyDiv w:val="1"/>
      <w:marLeft w:val="0"/>
      <w:marRight w:val="0"/>
      <w:marTop w:val="0"/>
      <w:marBottom w:val="0"/>
      <w:divBdr>
        <w:top w:val="none" w:sz="0" w:space="0" w:color="auto"/>
        <w:left w:val="none" w:sz="0" w:space="0" w:color="auto"/>
        <w:bottom w:val="none" w:sz="0" w:space="0" w:color="auto"/>
        <w:right w:val="none" w:sz="0" w:space="0" w:color="auto"/>
      </w:divBdr>
    </w:div>
    <w:div w:id="272173787">
      <w:bodyDiv w:val="1"/>
      <w:marLeft w:val="0"/>
      <w:marRight w:val="0"/>
      <w:marTop w:val="0"/>
      <w:marBottom w:val="0"/>
      <w:divBdr>
        <w:top w:val="none" w:sz="0" w:space="0" w:color="auto"/>
        <w:left w:val="none" w:sz="0" w:space="0" w:color="auto"/>
        <w:bottom w:val="none" w:sz="0" w:space="0" w:color="auto"/>
        <w:right w:val="none" w:sz="0" w:space="0" w:color="auto"/>
      </w:divBdr>
    </w:div>
    <w:div w:id="285821925">
      <w:bodyDiv w:val="1"/>
      <w:marLeft w:val="0"/>
      <w:marRight w:val="0"/>
      <w:marTop w:val="0"/>
      <w:marBottom w:val="0"/>
      <w:divBdr>
        <w:top w:val="none" w:sz="0" w:space="0" w:color="auto"/>
        <w:left w:val="none" w:sz="0" w:space="0" w:color="auto"/>
        <w:bottom w:val="none" w:sz="0" w:space="0" w:color="auto"/>
        <w:right w:val="none" w:sz="0" w:space="0" w:color="auto"/>
      </w:divBdr>
    </w:div>
    <w:div w:id="302927911">
      <w:bodyDiv w:val="1"/>
      <w:marLeft w:val="0"/>
      <w:marRight w:val="0"/>
      <w:marTop w:val="0"/>
      <w:marBottom w:val="0"/>
      <w:divBdr>
        <w:top w:val="none" w:sz="0" w:space="0" w:color="auto"/>
        <w:left w:val="none" w:sz="0" w:space="0" w:color="auto"/>
        <w:bottom w:val="none" w:sz="0" w:space="0" w:color="auto"/>
        <w:right w:val="none" w:sz="0" w:space="0" w:color="auto"/>
      </w:divBdr>
    </w:div>
    <w:div w:id="322317137">
      <w:bodyDiv w:val="1"/>
      <w:marLeft w:val="0"/>
      <w:marRight w:val="0"/>
      <w:marTop w:val="0"/>
      <w:marBottom w:val="0"/>
      <w:divBdr>
        <w:top w:val="none" w:sz="0" w:space="0" w:color="auto"/>
        <w:left w:val="none" w:sz="0" w:space="0" w:color="auto"/>
        <w:bottom w:val="none" w:sz="0" w:space="0" w:color="auto"/>
        <w:right w:val="none" w:sz="0" w:space="0" w:color="auto"/>
      </w:divBdr>
    </w:div>
    <w:div w:id="386149581">
      <w:bodyDiv w:val="1"/>
      <w:marLeft w:val="0"/>
      <w:marRight w:val="0"/>
      <w:marTop w:val="0"/>
      <w:marBottom w:val="0"/>
      <w:divBdr>
        <w:top w:val="none" w:sz="0" w:space="0" w:color="auto"/>
        <w:left w:val="none" w:sz="0" w:space="0" w:color="auto"/>
        <w:bottom w:val="none" w:sz="0" w:space="0" w:color="auto"/>
        <w:right w:val="none" w:sz="0" w:space="0" w:color="auto"/>
      </w:divBdr>
    </w:div>
    <w:div w:id="391126339">
      <w:bodyDiv w:val="1"/>
      <w:marLeft w:val="0"/>
      <w:marRight w:val="0"/>
      <w:marTop w:val="0"/>
      <w:marBottom w:val="0"/>
      <w:divBdr>
        <w:top w:val="none" w:sz="0" w:space="0" w:color="auto"/>
        <w:left w:val="none" w:sz="0" w:space="0" w:color="auto"/>
        <w:bottom w:val="none" w:sz="0" w:space="0" w:color="auto"/>
        <w:right w:val="none" w:sz="0" w:space="0" w:color="auto"/>
      </w:divBdr>
    </w:div>
    <w:div w:id="394742949">
      <w:bodyDiv w:val="1"/>
      <w:marLeft w:val="0"/>
      <w:marRight w:val="0"/>
      <w:marTop w:val="0"/>
      <w:marBottom w:val="0"/>
      <w:divBdr>
        <w:top w:val="none" w:sz="0" w:space="0" w:color="auto"/>
        <w:left w:val="none" w:sz="0" w:space="0" w:color="auto"/>
        <w:bottom w:val="none" w:sz="0" w:space="0" w:color="auto"/>
        <w:right w:val="none" w:sz="0" w:space="0" w:color="auto"/>
      </w:divBdr>
    </w:div>
    <w:div w:id="401873182">
      <w:bodyDiv w:val="1"/>
      <w:marLeft w:val="0"/>
      <w:marRight w:val="0"/>
      <w:marTop w:val="0"/>
      <w:marBottom w:val="0"/>
      <w:divBdr>
        <w:top w:val="none" w:sz="0" w:space="0" w:color="auto"/>
        <w:left w:val="none" w:sz="0" w:space="0" w:color="auto"/>
        <w:bottom w:val="none" w:sz="0" w:space="0" w:color="auto"/>
        <w:right w:val="none" w:sz="0" w:space="0" w:color="auto"/>
      </w:divBdr>
    </w:div>
    <w:div w:id="443579892">
      <w:bodyDiv w:val="1"/>
      <w:marLeft w:val="0"/>
      <w:marRight w:val="0"/>
      <w:marTop w:val="0"/>
      <w:marBottom w:val="0"/>
      <w:divBdr>
        <w:top w:val="none" w:sz="0" w:space="0" w:color="auto"/>
        <w:left w:val="none" w:sz="0" w:space="0" w:color="auto"/>
        <w:bottom w:val="none" w:sz="0" w:space="0" w:color="auto"/>
        <w:right w:val="none" w:sz="0" w:space="0" w:color="auto"/>
      </w:divBdr>
    </w:div>
    <w:div w:id="463548296">
      <w:bodyDiv w:val="1"/>
      <w:marLeft w:val="0"/>
      <w:marRight w:val="0"/>
      <w:marTop w:val="0"/>
      <w:marBottom w:val="0"/>
      <w:divBdr>
        <w:top w:val="none" w:sz="0" w:space="0" w:color="auto"/>
        <w:left w:val="none" w:sz="0" w:space="0" w:color="auto"/>
        <w:bottom w:val="none" w:sz="0" w:space="0" w:color="auto"/>
        <w:right w:val="none" w:sz="0" w:space="0" w:color="auto"/>
      </w:divBdr>
    </w:div>
    <w:div w:id="471362686">
      <w:bodyDiv w:val="1"/>
      <w:marLeft w:val="0"/>
      <w:marRight w:val="0"/>
      <w:marTop w:val="0"/>
      <w:marBottom w:val="0"/>
      <w:divBdr>
        <w:top w:val="none" w:sz="0" w:space="0" w:color="auto"/>
        <w:left w:val="none" w:sz="0" w:space="0" w:color="auto"/>
        <w:bottom w:val="none" w:sz="0" w:space="0" w:color="auto"/>
        <w:right w:val="none" w:sz="0" w:space="0" w:color="auto"/>
      </w:divBdr>
    </w:div>
    <w:div w:id="473715176">
      <w:bodyDiv w:val="1"/>
      <w:marLeft w:val="0"/>
      <w:marRight w:val="0"/>
      <w:marTop w:val="0"/>
      <w:marBottom w:val="0"/>
      <w:divBdr>
        <w:top w:val="none" w:sz="0" w:space="0" w:color="auto"/>
        <w:left w:val="none" w:sz="0" w:space="0" w:color="auto"/>
        <w:bottom w:val="none" w:sz="0" w:space="0" w:color="auto"/>
        <w:right w:val="none" w:sz="0" w:space="0" w:color="auto"/>
      </w:divBdr>
    </w:div>
    <w:div w:id="475269064">
      <w:bodyDiv w:val="1"/>
      <w:marLeft w:val="0"/>
      <w:marRight w:val="0"/>
      <w:marTop w:val="0"/>
      <w:marBottom w:val="0"/>
      <w:divBdr>
        <w:top w:val="none" w:sz="0" w:space="0" w:color="auto"/>
        <w:left w:val="none" w:sz="0" w:space="0" w:color="auto"/>
        <w:bottom w:val="none" w:sz="0" w:space="0" w:color="auto"/>
        <w:right w:val="none" w:sz="0" w:space="0" w:color="auto"/>
      </w:divBdr>
    </w:div>
    <w:div w:id="478766847">
      <w:bodyDiv w:val="1"/>
      <w:marLeft w:val="0"/>
      <w:marRight w:val="0"/>
      <w:marTop w:val="0"/>
      <w:marBottom w:val="0"/>
      <w:divBdr>
        <w:top w:val="none" w:sz="0" w:space="0" w:color="auto"/>
        <w:left w:val="none" w:sz="0" w:space="0" w:color="auto"/>
        <w:bottom w:val="none" w:sz="0" w:space="0" w:color="auto"/>
        <w:right w:val="none" w:sz="0" w:space="0" w:color="auto"/>
      </w:divBdr>
    </w:div>
    <w:div w:id="502166323">
      <w:bodyDiv w:val="1"/>
      <w:marLeft w:val="0"/>
      <w:marRight w:val="0"/>
      <w:marTop w:val="0"/>
      <w:marBottom w:val="0"/>
      <w:divBdr>
        <w:top w:val="none" w:sz="0" w:space="0" w:color="auto"/>
        <w:left w:val="none" w:sz="0" w:space="0" w:color="auto"/>
        <w:bottom w:val="none" w:sz="0" w:space="0" w:color="auto"/>
        <w:right w:val="none" w:sz="0" w:space="0" w:color="auto"/>
      </w:divBdr>
    </w:div>
    <w:div w:id="614678356">
      <w:bodyDiv w:val="1"/>
      <w:marLeft w:val="0"/>
      <w:marRight w:val="0"/>
      <w:marTop w:val="0"/>
      <w:marBottom w:val="0"/>
      <w:divBdr>
        <w:top w:val="none" w:sz="0" w:space="0" w:color="auto"/>
        <w:left w:val="none" w:sz="0" w:space="0" w:color="auto"/>
        <w:bottom w:val="none" w:sz="0" w:space="0" w:color="auto"/>
        <w:right w:val="none" w:sz="0" w:space="0" w:color="auto"/>
      </w:divBdr>
    </w:div>
    <w:div w:id="616108420">
      <w:bodyDiv w:val="1"/>
      <w:marLeft w:val="0"/>
      <w:marRight w:val="0"/>
      <w:marTop w:val="0"/>
      <w:marBottom w:val="0"/>
      <w:divBdr>
        <w:top w:val="none" w:sz="0" w:space="0" w:color="auto"/>
        <w:left w:val="none" w:sz="0" w:space="0" w:color="auto"/>
        <w:bottom w:val="none" w:sz="0" w:space="0" w:color="auto"/>
        <w:right w:val="none" w:sz="0" w:space="0" w:color="auto"/>
      </w:divBdr>
    </w:div>
    <w:div w:id="770324223">
      <w:bodyDiv w:val="1"/>
      <w:marLeft w:val="0"/>
      <w:marRight w:val="0"/>
      <w:marTop w:val="0"/>
      <w:marBottom w:val="0"/>
      <w:divBdr>
        <w:top w:val="none" w:sz="0" w:space="0" w:color="auto"/>
        <w:left w:val="none" w:sz="0" w:space="0" w:color="auto"/>
        <w:bottom w:val="none" w:sz="0" w:space="0" w:color="auto"/>
        <w:right w:val="none" w:sz="0" w:space="0" w:color="auto"/>
      </w:divBdr>
    </w:div>
    <w:div w:id="772867052">
      <w:bodyDiv w:val="1"/>
      <w:marLeft w:val="0"/>
      <w:marRight w:val="0"/>
      <w:marTop w:val="0"/>
      <w:marBottom w:val="0"/>
      <w:divBdr>
        <w:top w:val="none" w:sz="0" w:space="0" w:color="auto"/>
        <w:left w:val="none" w:sz="0" w:space="0" w:color="auto"/>
        <w:bottom w:val="none" w:sz="0" w:space="0" w:color="auto"/>
        <w:right w:val="none" w:sz="0" w:space="0" w:color="auto"/>
      </w:divBdr>
    </w:div>
    <w:div w:id="781609424">
      <w:bodyDiv w:val="1"/>
      <w:marLeft w:val="0"/>
      <w:marRight w:val="0"/>
      <w:marTop w:val="0"/>
      <w:marBottom w:val="0"/>
      <w:divBdr>
        <w:top w:val="none" w:sz="0" w:space="0" w:color="auto"/>
        <w:left w:val="none" w:sz="0" w:space="0" w:color="auto"/>
        <w:bottom w:val="none" w:sz="0" w:space="0" w:color="auto"/>
        <w:right w:val="none" w:sz="0" w:space="0" w:color="auto"/>
      </w:divBdr>
    </w:div>
    <w:div w:id="895236100">
      <w:bodyDiv w:val="1"/>
      <w:marLeft w:val="0"/>
      <w:marRight w:val="0"/>
      <w:marTop w:val="0"/>
      <w:marBottom w:val="0"/>
      <w:divBdr>
        <w:top w:val="none" w:sz="0" w:space="0" w:color="auto"/>
        <w:left w:val="none" w:sz="0" w:space="0" w:color="auto"/>
        <w:bottom w:val="none" w:sz="0" w:space="0" w:color="auto"/>
        <w:right w:val="none" w:sz="0" w:space="0" w:color="auto"/>
      </w:divBdr>
    </w:div>
    <w:div w:id="906693372">
      <w:bodyDiv w:val="1"/>
      <w:marLeft w:val="0"/>
      <w:marRight w:val="0"/>
      <w:marTop w:val="0"/>
      <w:marBottom w:val="0"/>
      <w:divBdr>
        <w:top w:val="none" w:sz="0" w:space="0" w:color="auto"/>
        <w:left w:val="none" w:sz="0" w:space="0" w:color="auto"/>
        <w:bottom w:val="none" w:sz="0" w:space="0" w:color="auto"/>
        <w:right w:val="none" w:sz="0" w:space="0" w:color="auto"/>
      </w:divBdr>
    </w:div>
    <w:div w:id="927612634">
      <w:bodyDiv w:val="1"/>
      <w:marLeft w:val="0"/>
      <w:marRight w:val="0"/>
      <w:marTop w:val="0"/>
      <w:marBottom w:val="0"/>
      <w:divBdr>
        <w:top w:val="none" w:sz="0" w:space="0" w:color="auto"/>
        <w:left w:val="none" w:sz="0" w:space="0" w:color="auto"/>
        <w:bottom w:val="none" w:sz="0" w:space="0" w:color="auto"/>
        <w:right w:val="none" w:sz="0" w:space="0" w:color="auto"/>
      </w:divBdr>
    </w:div>
    <w:div w:id="997074513">
      <w:bodyDiv w:val="1"/>
      <w:marLeft w:val="0"/>
      <w:marRight w:val="0"/>
      <w:marTop w:val="0"/>
      <w:marBottom w:val="0"/>
      <w:divBdr>
        <w:top w:val="none" w:sz="0" w:space="0" w:color="auto"/>
        <w:left w:val="none" w:sz="0" w:space="0" w:color="auto"/>
        <w:bottom w:val="none" w:sz="0" w:space="0" w:color="auto"/>
        <w:right w:val="none" w:sz="0" w:space="0" w:color="auto"/>
      </w:divBdr>
    </w:div>
    <w:div w:id="1001589378">
      <w:bodyDiv w:val="1"/>
      <w:marLeft w:val="0"/>
      <w:marRight w:val="0"/>
      <w:marTop w:val="0"/>
      <w:marBottom w:val="0"/>
      <w:divBdr>
        <w:top w:val="none" w:sz="0" w:space="0" w:color="auto"/>
        <w:left w:val="none" w:sz="0" w:space="0" w:color="auto"/>
        <w:bottom w:val="none" w:sz="0" w:space="0" w:color="auto"/>
        <w:right w:val="none" w:sz="0" w:space="0" w:color="auto"/>
      </w:divBdr>
    </w:div>
    <w:div w:id="1013148656">
      <w:bodyDiv w:val="1"/>
      <w:marLeft w:val="0"/>
      <w:marRight w:val="0"/>
      <w:marTop w:val="0"/>
      <w:marBottom w:val="0"/>
      <w:divBdr>
        <w:top w:val="none" w:sz="0" w:space="0" w:color="auto"/>
        <w:left w:val="none" w:sz="0" w:space="0" w:color="auto"/>
        <w:bottom w:val="none" w:sz="0" w:space="0" w:color="auto"/>
        <w:right w:val="none" w:sz="0" w:space="0" w:color="auto"/>
      </w:divBdr>
    </w:div>
    <w:div w:id="1085763261">
      <w:bodyDiv w:val="1"/>
      <w:marLeft w:val="0"/>
      <w:marRight w:val="0"/>
      <w:marTop w:val="0"/>
      <w:marBottom w:val="0"/>
      <w:divBdr>
        <w:top w:val="none" w:sz="0" w:space="0" w:color="auto"/>
        <w:left w:val="none" w:sz="0" w:space="0" w:color="auto"/>
        <w:bottom w:val="none" w:sz="0" w:space="0" w:color="auto"/>
        <w:right w:val="none" w:sz="0" w:space="0" w:color="auto"/>
      </w:divBdr>
    </w:div>
    <w:div w:id="1118337742">
      <w:bodyDiv w:val="1"/>
      <w:marLeft w:val="0"/>
      <w:marRight w:val="0"/>
      <w:marTop w:val="0"/>
      <w:marBottom w:val="0"/>
      <w:divBdr>
        <w:top w:val="none" w:sz="0" w:space="0" w:color="auto"/>
        <w:left w:val="none" w:sz="0" w:space="0" w:color="auto"/>
        <w:bottom w:val="none" w:sz="0" w:space="0" w:color="auto"/>
        <w:right w:val="none" w:sz="0" w:space="0" w:color="auto"/>
      </w:divBdr>
    </w:div>
    <w:div w:id="1130978908">
      <w:bodyDiv w:val="1"/>
      <w:marLeft w:val="0"/>
      <w:marRight w:val="0"/>
      <w:marTop w:val="0"/>
      <w:marBottom w:val="0"/>
      <w:divBdr>
        <w:top w:val="none" w:sz="0" w:space="0" w:color="auto"/>
        <w:left w:val="none" w:sz="0" w:space="0" w:color="auto"/>
        <w:bottom w:val="none" w:sz="0" w:space="0" w:color="auto"/>
        <w:right w:val="none" w:sz="0" w:space="0" w:color="auto"/>
      </w:divBdr>
    </w:div>
    <w:div w:id="1162160905">
      <w:bodyDiv w:val="1"/>
      <w:marLeft w:val="0"/>
      <w:marRight w:val="0"/>
      <w:marTop w:val="0"/>
      <w:marBottom w:val="0"/>
      <w:divBdr>
        <w:top w:val="none" w:sz="0" w:space="0" w:color="auto"/>
        <w:left w:val="none" w:sz="0" w:space="0" w:color="auto"/>
        <w:bottom w:val="none" w:sz="0" w:space="0" w:color="auto"/>
        <w:right w:val="none" w:sz="0" w:space="0" w:color="auto"/>
      </w:divBdr>
    </w:div>
    <w:div w:id="1184317717">
      <w:bodyDiv w:val="1"/>
      <w:marLeft w:val="0"/>
      <w:marRight w:val="0"/>
      <w:marTop w:val="0"/>
      <w:marBottom w:val="0"/>
      <w:divBdr>
        <w:top w:val="none" w:sz="0" w:space="0" w:color="auto"/>
        <w:left w:val="none" w:sz="0" w:space="0" w:color="auto"/>
        <w:bottom w:val="none" w:sz="0" w:space="0" w:color="auto"/>
        <w:right w:val="none" w:sz="0" w:space="0" w:color="auto"/>
      </w:divBdr>
    </w:div>
    <w:div w:id="1193345854">
      <w:bodyDiv w:val="1"/>
      <w:marLeft w:val="0"/>
      <w:marRight w:val="0"/>
      <w:marTop w:val="0"/>
      <w:marBottom w:val="0"/>
      <w:divBdr>
        <w:top w:val="none" w:sz="0" w:space="0" w:color="auto"/>
        <w:left w:val="none" w:sz="0" w:space="0" w:color="auto"/>
        <w:bottom w:val="none" w:sz="0" w:space="0" w:color="auto"/>
        <w:right w:val="none" w:sz="0" w:space="0" w:color="auto"/>
      </w:divBdr>
    </w:div>
    <w:div w:id="1195460275">
      <w:bodyDiv w:val="1"/>
      <w:marLeft w:val="0"/>
      <w:marRight w:val="0"/>
      <w:marTop w:val="0"/>
      <w:marBottom w:val="0"/>
      <w:divBdr>
        <w:top w:val="none" w:sz="0" w:space="0" w:color="auto"/>
        <w:left w:val="none" w:sz="0" w:space="0" w:color="auto"/>
        <w:bottom w:val="none" w:sz="0" w:space="0" w:color="auto"/>
        <w:right w:val="none" w:sz="0" w:space="0" w:color="auto"/>
      </w:divBdr>
    </w:div>
    <w:div w:id="1219365543">
      <w:bodyDiv w:val="1"/>
      <w:marLeft w:val="0"/>
      <w:marRight w:val="0"/>
      <w:marTop w:val="0"/>
      <w:marBottom w:val="0"/>
      <w:divBdr>
        <w:top w:val="none" w:sz="0" w:space="0" w:color="auto"/>
        <w:left w:val="none" w:sz="0" w:space="0" w:color="auto"/>
        <w:bottom w:val="none" w:sz="0" w:space="0" w:color="auto"/>
        <w:right w:val="none" w:sz="0" w:space="0" w:color="auto"/>
      </w:divBdr>
    </w:div>
    <w:div w:id="1242715327">
      <w:bodyDiv w:val="1"/>
      <w:marLeft w:val="0"/>
      <w:marRight w:val="0"/>
      <w:marTop w:val="0"/>
      <w:marBottom w:val="0"/>
      <w:divBdr>
        <w:top w:val="none" w:sz="0" w:space="0" w:color="auto"/>
        <w:left w:val="none" w:sz="0" w:space="0" w:color="auto"/>
        <w:bottom w:val="none" w:sz="0" w:space="0" w:color="auto"/>
        <w:right w:val="none" w:sz="0" w:space="0" w:color="auto"/>
      </w:divBdr>
    </w:div>
    <w:div w:id="1246374519">
      <w:bodyDiv w:val="1"/>
      <w:marLeft w:val="0"/>
      <w:marRight w:val="0"/>
      <w:marTop w:val="0"/>
      <w:marBottom w:val="0"/>
      <w:divBdr>
        <w:top w:val="none" w:sz="0" w:space="0" w:color="auto"/>
        <w:left w:val="none" w:sz="0" w:space="0" w:color="auto"/>
        <w:bottom w:val="none" w:sz="0" w:space="0" w:color="auto"/>
        <w:right w:val="none" w:sz="0" w:space="0" w:color="auto"/>
      </w:divBdr>
    </w:div>
    <w:div w:id="1258295941">
      <w:bodyDiv w:val="1"/>
      <w:marLeft w:val="0"/>
      <w:marRight w:val="0"/>
      <w:marTop w:val="0"/>
      <w:marBottom w:val="0"/>
      <w:divBdr>
        <w:top w:val="none" w:sz="0" w:space="0" w:color="auto"/>
        <w:left w:val="none" w:sz="0" w:space="0" w:color="auto"/>
        <w:bottom w:val="none" w:sz="0" w:space="0" w:color="auto"/>
        <w:right w:val="none" w:sz="0" w:space="0" w:color="auto"/>
      </w:divBdr>
    </w:div>
    <w:div w:id="1262034229">
      <w:bodyDiv w:val="1"/>
      <w:marLeft w:val="0"/>
      <w:marRight w:val="0"/>
      <w:marTop w:val="0"/>
      <w:marBottom w:val="0"/>
      <w:divBdr>
        <w:top w:val="none" w:sz="0" w:space="0" w:color="auto"/>
        <w:left w:val="none" w:sz="0" w:space="0" w:color="auto"/>
        <w:bottom w:val="none" w:sz="0" w:space="0" w:color="auto"/>
        <w:right w:val="none" w:sz="0" w:space="0" w:color="auto"/>
      </w:divBdr>
    </w:div>
    <w:div w:id="1265503422">
      <w:bodyDiv w:val="1"/>
      <w:marLeft w:val="0"/>
      <w:marRight w:val="0"/>
      <w:marTop w:val="0"/>
      <w:marBottom w:val="0"/>
      <w:divBdr>
        <w:top w:val="none" w:sz="0" w:space="0" w:color="auto"/>
        <w:left w:val="none" w:sz="0" w:space="0" w:color="auto"/>
        <w:bottom w:val="none" w:sz="0" w:space="0" w:color="auto"/>
        <w:right w:val="none" w:sz="0" w:space="0" w:color="auto"/>
      </w:divBdr>
    </w:div>
    <w:div w:id="1352105679">
      <w:bodyDiv w:val="1"/>
      <w:marLeft w:val="0"/>
      <w:marRight w:val="0"/>
      <w:marTop w:val="0"/>
      <w:marBottom w:val="0"/>
      <w:divBdr>
        <w:top w:val="none" w:sz="0" w:space="0" w:color="auto"/>
        <w:left w:val="none" w:sz="0" w:space="0" w:color="auto"/>
        <w:bottom w:val="none" w:sz="0" w:space="0" w:color="auto"/>
        <w:right w:val="none" w:sz="0" w:space="0" w:color="auto"/>
      </w:divBdr>
    </w:div>
    <w:div w:id="1466436132">
      <w:bodyDiv w:val="1"/>
      <w:marLeft w:val="0"/>
      <w:marRight w:val="0"/>
      <w:marTop w:val="0"/>
      <w:marBottom w:val="0"/>
      <w:divBdr>
        <w:top w:val="none" w:sz="0" w:space="0" w:color="auto"/>
        <w:left w:val="none" w:sz="0" w:space="0" w:color="auto"/>
        <w:bottom w:val="none" w:sz="0" w:space="0" w:color="auto"/>
        <w:right w:val="none" w:sz="0" w:space="0" w:color="auto"/>
      </w:divBdr>
    </w:div>
    <w:div w:id="1582442269">
      <w:bodyDiv w:val="1"/>
      <w:marLeft w:val="0"/>
      <w:marRight w:val="0"/>
      <w:marTop w:val="0"/>
      <w:marBottom w:val="0"/>
      <w:divBdr>
        <w:top w:val="none" w:sz="0" w:space="0" w:color="auto"/>
        <w:left w:val="none" w:sz="0" w:space="0" w:color="auto"/>
        <w:bottom w:val="none" w:sz="0" w:space="0" w:color="auto"/>
        <w:right w:val="none" w:sz="0" w:space="0" w:color="auto"/>
      </w:divBdr>
    </w:div>
    <w:div w:id="1605573198">
      <w:bodyDiv w:val="1"/>
      <w:marLeft w:val="0"/>
      <w:marRight w:val="0"/>
      <w:marTop w:val="0"/>
      <w:marBottom w:val="0"/>
      <w:divBdr>
        <w:top w:val="none" w:sz="0" w:space="0" w:color="auto"/>
        <w:left w:val="none" w:sz="0" w:space="0" w:color="auto"/>
        <w:bottom w:val="none" w:sz="0" w:space="0" w:color="auto"/>
        <w:right w:val="none" w:sz="0" w:space="0" w:color="auto"/>
      </w:divBdr>
    </w:div>
    <w:div w:id="1664427894">
      <w:bodyDiv w:val="1"/>
      <w:marLeft w:val="0"/>
      <w:marRight w:val="0"/>
      <w:marTop w:val="0"/>
      <w:marBottom w:val="0"/>
      <w:divBdr>
        <w:top w:val="none" w:sz="0" w:space="0" w:color="auto"/>
        <w:left w:val="none" w:sz="0" w:space="0" w:color="auto"/>
        <w:bottom w:val="none" w:sz="0" w:space="0" w:color="auto"/>
        <w:right w:val="none" w:sz="0" w:space="0" w:color="auto"/>
      </w:divBdr>
    </w:div>
    <w:div w:id="1787196181">
      <w:bodyDiv w:val="1"/>
      <w:marLeft w:val="0"/>
      <w:marRight w:val="0"/>
      <w:marTop w:val="0"/>
      <w:marBottom w:val="0"/>
      <w:divBdr>
        <w:top w:val="none" w:sz="0" w:space="0" w:color="auto"/>
        <w:left w:val="none" w:sz="0" w:space="0" w:color="auto"/>
        <w:bottom w:val="none" w:sz="0" w:space="0" w:color="auto"/>
        <w:right w:val="none" w:sz="0" w:space="0" w:color="auto"/>
      </w:divBdr>
    </w:div>
    <w:div w:id="1818574062">
      <w:bodyDiv w:val="1"/>
      <w:marLeft w:val="0"/>
      <w:marRight w:val="0"/>
      <w:marTop w:val="0"/>
      <w:marBottom w:val="0"/>
      <w:divBdr>
        <w:top w:val="none" w:sz="0" w:space="0" w:color="auto"/>
        <w:left w:val="none" w:sz="0" w:space="0" w:color="auto"/>
        <w:bottom w:val="none" w:sz="0" w:space="0" w:color="auto"/>
        <w:right w:val="none" w:sz="0" w:space="0" w:color="auto"/>
      </w:divBdr>
    </w:div>
    <w:div w:id="1832914090">
      <w:bodyDiv w:val="1"/>
      <w:marLeft w:val="0"/>
      <w:marRight w:val="0"/>
      <w:marTop w:val="0"/>
      <w:marBottom w:val="0"/>
      <w:divBdr>
        <w:top w:val="none" w:sz="0" w:space="0" w:color="auto"/>
        <w:left w:val="none" w:sz="0" w:space="0" w:color="auto"/>
        <w:bottom w:val="none" w:sz="0" w:space="0" w:color="auto"/>
        <w:right w:val="none" w:sz="0" w:space="0" w:color="auto"/>
      </w:divBdr>
    </w:div>
    <w:div w:id="1855073132">
      <w:bodyDiv w:val="1"/>
      <w:marLeft w:val="0"/>
      <w:marRight w:val="0"/>
      <w:marTop w:val="0"/>
      <w:marBottom w:val="0"/>
      <w:divBdr>
        <w:top w:val="none" w:sz="0" w:space="0" w:color="auto"/>
        <w:left w:val="none" w:sz="0" w:space="0" w:color="auto"/>
        <w:bottom w:val="none" w:sz="0" w:space="0" w:color="auto"/>
        <w:right w:val="none" w:sz="0" w:space="0" w:color="auto"/>
      </w:divBdr>
    </w:div>
    <w:div w:id="1877545770">
      <w:bodyDiv w:val="1"/>
      <w:marLeft w:val="0"/>
      <w:marRight w:val="0"/>
      <w:marTop w:val="0"/>
      <w:marBottom w:val="0"/>
      <w:divBdr>
        <w:top w:val="none" w:sz="0" w:space="0" w:color="auto"/>
        <w:left w:val="none" w:sz="0" w:space="0" w:color="auto"/>
        <w:bottom w:val="none" w:sz="0" w:space="0" w:color="auto"/>
        <w:right w:val="none" w:sz="0" w:space="0" w:color="auto"/>
      </w:divBdr>
    </w:div>
    <w:div w:id="1915167678">
      <w:bodyDiv w:val="1"/>
      <w:marLeft w:val="0"/>
      <w:marRight w:val="0"/>
      <w:marTop w:val="0"/>
      <w:marBottom w:val="0"/>
      <w:divBdr>
        <w:top w:val="none" w:sz="0" w:space="0" w:color="auto"/>
        <w:left w:val="none" w:sz="0" w:space="0" w:color="auto"/>
        <w:bottom w:val="none" w:sz="0" w:space="0" w:color="auto"/>
        <w:right w:val="none" w:sz="0" w:space="0" w:color="auto"/>
      </w:divBdr>
    </w:div>
    <w:div w:id="1946960180">
      <w:bodyDiv w:val="1"/>
      <w:marLeft w:val="0"/>
      <w:marRight w:val="0"/>
      <w:marTop w:val="0"/>
      <w:marBottom w:val="0"/>
      <w:divBdr>
        <w:top w:val="none" w:sz="0" w:space="0" w:color="auto"/>
        <w:left w:val="none" w:sz="0" w:space="0" w:color="auto"/>
        <w:bottom w:val="none" w:sz="0" w:space="0" w:color="auto"/>
        <w:right w:val="none" w:sz="0" w:space="0" w:color="auto"/>
      </w:divBdr>
    </w:div>
    <w:div w:id="1976569465">
      <w:bodyDiv w:val="1"/>
      <w:marLeft w:val="0"/>
      <w:marRight w:val="0"/>
      <w:marTop w:val="0"/>
      <w:marBottom w:val="0"/>
      <w:divBdr>
        <w:top w:val="none" w:sz="0" w:space="0" w:color="auto"/>
        <w:left w:val="none" w:sz="0" w:space="0" w:color="auto"/>
        <w:bottom w:val="none" w:sz="0" w:space="0" w:color="auto"/>
        <w:right w:val="none" w:sz="0" w:space="0" w:color="auto"/>
      </w:divBdr>
    </w:div>
    <w:div w:id="2023193312">
      <w:bodyDiv w:val="1"/>
      <w:marLeft w:val="0"/>
      <w:marRight w:val="0"/>
      <w:marTop w:val="0"/>
      <w:marBottom w:val="0"/>
      <w:divBdr>
        <w:top w:val="none" w:sz="0" w:space="0" w:color="auto"/>
        <w:left w:val="none" w:sz="0" w:space="0" w:color="auto"/>
        <w:bottom w:val="none" w:sz="0" w:space="0" w:color="auto"/>
        <w:right w:val="none" w:sz="0" w:space="0" w:color="auto"/>
      </w:divBdr>
    </w:div>
    <w:div w:id="2027369536">
      <w:bodyDiv w:val="1"/>
      <w:marLeft w:val="0"/>
      <w:marRight w:val="0"/>
      <w:marTop w:val="0"/>
      <w:marBottom w:val="0"/>
      <w:divBdr>
        <w:top w:val="none" w:sz="0" w:space="0" w:color="auto"/>
        <w:left w:val="none" w:sz="0" w:space="0" w:color="auto"/>
        <w:bottom w:val="none" w:sz="0" w:space="0" w:color="auto"/>
        <w:right w:val="none" w:sz="0" w:space="0" w:color="auto"/>
      </w:divBdr>
    </w:div>
    <w:div w:id="2056079410">
      <w:bodyDiv w:val="1"/>
      <w:marLeft w:val="0"/>
      <w:marRight w:val="0"/>
      <w:marTop w:val="0"/>
      <w:marBottom w:val="0"/>
      <w:divBdr>
        <w:top w:val="none" w:sz="0" w:space="0" w:color="auto"/>
        <w:left w:val="none" w:sz="0" w:space="0" w:color="auto"/>
        <w:bottom w:val="none" w:sz="0" w:space="0" w:color="auto"/>
        <w:right w:val="none" w:sz="0" w:space="0" w:color="auto"/>
      </w:divBdr>
    </w:div>
    <w:div w:id="2108384046">
      <w:bodyDiv w:val="1"/>
      <w:marLeft w:val="0"/>
      <w:marRight w:val="0"/>
      <w:marTop w:val="0"/>
      <w:marBottom w:val="0"/>
      <w:divBdr>
        <w:top w:val="none" w:sz="0" w:space="0" w:color="auto"/>
        <w:left w:val="none" w:sz="0" w:space="0" w:color="auto"/>
        <w:bottom w:val="none" w:sz="0" w:space="0" w:color="auto"/>
        <w:right w:val="none" w:sz="0" w:space="0" w:color="auto"/>
      </w:divBdr>
    </w:div>
    <w:div w:id="2117168247">
      <w:bodyDiv w:val="1"/>
      <w:marLeft w:val="0"/>
      <w:marRight w:val="0"/>
      <w:marTop w:val="0"/>
      <w:marBottom w:val="0"/>
      <w:divBdr>
        <w:top w:val="none" w:sz="0" w:space="0" w:color="auto"/>
        <w:left w:val="none" w:sz="0" w:space="0" w:color="auto"/>
        <w:bottom w:val="none" w:sz="0" w:space="0" w:color="auto"/>
        <w:right w:val="none" w:sz="0" w:space="0" w:color="auto"/>
      </w:divBdr>
    </w:div>
    <w:div w:id="214658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code360.com/334677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de360.com/33467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28322025?highlight=marijuana&amp;searchId=2404927932636914" TargetMode="External"/><Relationship Id="rId5" Type="http://schemas.openxmlformats.org/officeDocument/2006/relationships/webSettings" Target="webSettings.xml"/><Relationship Id="rId15" Type="http://schemas.openxmlformats.org/officeDocument/2006/relationships/hyperlink" Target="https://www.ecode360.com/33467765" TargetMode="External"/><Relationship Id="rId10" Type="http://schemas.openxmlformats.org/officeDocument/2006/relationships/hyperlink" Target="https://ecode360.com/28321080" TargetMode="External"/><Relationship Id="rId4" Type="http://schemas.openxmlformats.org/officeDocument/2006/relationships/settings" Target="settings.xml"/><Relationship Id="rId9" Type="http://schemas.openxmlformats.org/officeDocument/2006/relationships/hyperlink" Target="https://ecode360.com/28321080" TargetMode="External"/><Relationship Id="rId14" Type="http://schemas.openxmlformats.org/officeDocument/2006/relationships/hyperlink" Target="https://www.ecode360.com/33467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5A081-BA0D-4D04-8EB8-7D9B1D12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16042</Words>
  <Characters>91445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107273</CharactersWithSpaces>
  <SharedDoc>false</SharedDoc>
  <HLinks>
    <vt:vector size="192" baseType="variant">
      <vt:variant>
        <vt:i4>3211375</vt:i4>
      </vt:variant>
      <vt:variant>
        <vt:i4>93</vt:i4>
      </vt:variant>
      <vt:variant>
        <vt:i4>0</vt:i4>
      </vt:variant>
      <vt:variant>
        <vt:i4>5</vt:i4>
      </vt:variant>
      <vt:variant>
        <vt:lpwstr>https://ecode360.com/28322025?highlight=marijuana&amp;searchId=2404927932636914</vt:lpwstr>
      </vt:variant>
      <vt:variant>
        <vt:lpwstr>28322073</vt:lpwstr>
      </vt:variant>
      <vt:variant>
        <vt:i4>3145839</vt:i4>
      </vt:variant>
      <vt:variant>
        <vt:i4>90</vt:i4>
      </vt:variant>
      <vt:variant>
        <vt:i4>0</vt:i4>
      </vt:variant>
      <vt:variant>
        <vt:i4>5</vt:i4>
      </vt:variant>
      <vt:variant>
        <vt:lpwstr>https://ecode360.com/28322025?highlight=marijuana&amp;searchId=2404927932636914</vt:lpwstr>
      </vt:variant>
      <vt:variant>
        <vt:lpwstr>28322072</vt:lpwstr>
      </vt:variant>
      <vt:variant>
        <vt:i4>1572940</vt:i4>
      </vt:variant>
      <vt:variant>
        <vt:i4>87</vt:i4>
      </vt:variant>
      <vt:variant>
        <vt:i4>0</vt:i4>
      </vt:variant>
      <vt:variant>
        <vt:i4>5</vt:i4>
      </vt:variant>
      <vt:variant>
        <vt:lpwstr>https://ecode360.com/28321768</vt:lpwstr>
      </vt:variant>
      <vt:variant>
        <vt:lpwstr>28321768</vt:lpwstr>
      </vt:variant>
      <vt:variant>
        <vt:i4>3342447</vt:i4>
      </vt:variant>
      <vt:variant>
        <vt:i4>84</vt:i4>
      </vt:variant>
      <vt:variant>
        <vt:i4>0</vt:i4>
      </vt:variant>
      <vt:variant>
        <vt:i4>5</vt:i4>
      </vt:variant>
      <vt:variant>
        <vt:lpwstr>https://ecode360.com/28322025?highlight=marijuana&amp;searchId=2404927932636914</vt:lpwstr>
      </vt:variant>
      <vt:variant>
        <vt:lpwstr>28322071</vt:lpwstr>
      </vt:variant>
      <vt:variant>
        <vt:i4>3145838</vt:i4>
      </vt:variant>
      <vt:variant>
        <vt:i4>81</vt:i4>
      </vt:variant>
      <vt:variant>
        <vt:i4>0</vt:i4>
      </vt:variant>
      <vt:variant>
        <vt:i4>5</vt:i4>
      </vt:variant>
      <vt:variant>
        <vt:lpwstr>https://ecode360.com/28322025?highlight=marijuana&amp;searchId=2404927932636914</vt:lpwstr>
      </vt:variant>
      <vt:variant>
        <vt:lpwstr>28322062</vt:lpwstr>
      </vt:variant>
      <vt:variant>
        <vt:i4>1376328</vt:i4>
      </vt:variant>
      <vt:variant>
        <vt:i4>78</vt:i4>
      </vt:variant>
      <vt:variant>
        <vt:i4>0</vt:i4>
      </vt:variant>
      <vt:variant>
        <vt:i4>5</vt:i4>
      </vt:variant>
      <vt:variant>
        <vt:lpwstr>https://ecode360.com/28322061</vt:lpwstr>
      </vt:variant>
      <vt:variant>
        <vt:lpwstr>28322061</vt:lpwstr>
      </vt:variant>
      <vt:variant>
        <vt:i4>1310792</vt:i4>
      </vt:variant>
      <vt:variant>
        <vt:i4>75</vt:i4>
      </vt:variant>
      <vt:variant>
        <vt:i4>0</vt:i4>
      </vt:variant>
      <vt:variant>
        <vt:i4>5</vt:i4>
      </vt:variant>
      <vt:variant>
        <vt:lpwstr>https://ecode360.com/28322060</vt:lpwstr>
      </vt:variant>
      <vt:variant>
        <vt:lpwstr>28322060</vt:lpwstr>
      </vt:variant>
      <vt:variant>
        <vt:i4>1966155</vt:i4>
      </vt:variant>
      <vt:variant>
        <vt:i4>72</vt:i4>
      </vt:variant>
      <vt:variant>
        <vt:i4>0</vt:i4>
      </vt:variant>
      <vt:variant>
        <vt:i4>5</vt:i4>
      </vt:variant>
      <vt:variant>
        <vt:lpwstr>https://ecode360.com/28322059</vt:lpwstr>
      </vt:variant>
      <vt:variant>
        <vt:lpwstr>28322059</vt:lpwstr>
      </vt:variant>
      <vt:variant>
        <vt:i4>2031691</vt:i4>
      </vt:variant>
      <vt:variant>
        <vt:i4>69</vt:i4>
      </vt:variant>
      <vt:variant>
        <vt:i4>0</vt:i4>
      </vt:variant>
      <vt:variant>
        <vt:i4>5</vt:i4>
      </vt:variant>
      <vt:variant>
        <vt:lpwstr>https://ecode360.com/28322058</vt:lpwstr>
      </vt:variant>
      <vt:variant>
        <vt:lpwstr>28322058</vt:lpwstr>
      </vt:variant>
      <vt:variant>
        <vt:i4>1048651</vt:i4>
      </vt:variant>
      <vt:variant>
        <vt:i4>66</vt:i4>
      </vt:variant>
      <vt:variant>
        <vt:i4>0</vt:i4>
      </vt:variant>
      <vt:variant>
        <vt:i4>5</vt:i4>
      </vt:variant>
      <vt:variant>
        <vt:lpwstr>https://ecode360.com/28322057</vt:lpwstr>
      </vt:variant>
      <vt:variant>
        <vt:lpwstr>28322057</vt:lpwstr>
      </vt:variant>
      <vt:variant>
        <vt:i4>1114187</vt:i4>
      </vt:variant>
      <vt:variant>
        <vt:i4>63</vt:i4>
      </vt:variant>
      <vt:variant>
        <vt:i4>0</vt:i4>
      </vt:variant>
      <vt:variant>
        <vt:i4>5</vt:i4>
      </vt:variant>
      <vt:variant>
        <vt:lpwstr>https://ecode360.com/28322056</vt:lpwstr>
      </vt:variant>
      <vt:variant>
        <vt:lpwstr>28322056</vt:lpwstr>
      </vt:variant>
      <vt:variant>
        <vt:i4>1179723</vt:i4>
      </vt:variant>
      <vt:variant>
        <vt:i4>60</vt:i4>
      </vt:variant>
      <vt:variant>
        <vt:i4>0</vt:i4>
      </vt:variant>
      <vt:variant>
        <vt:i4>5</vt:i4>
      </vt:variant>
      <vt:variant>
        <vt:lpwstr>https://ecode360.com/28322055</vt:lpwstr>
      </vt:variant>
      <vt:variant>
        <vt:lpwstr>28322055</vt:lpwstr>
      </vt:variant>
      <vt:variant>
        <vt:i4>1245259</vt:i4>
      </vt:variant>
      <vt:variant>
        <vt:i4>57</vt:i4>
      </vt:variant>
      <vt:variant>
        <vt:i4>0</vt:i4>
      </vt:variant>
      <vt:variant>
        <vt:i4>5</vt:i4>
      </vt:variant>
      <vt:variant>
        <vt:lpwstr>https://ecode360.com/28322054</vt:lpwstr>
      </vt:variant>
      <vt:variant>
        <vt:lpwstr>28322054</vt:lpwstr>
      </vt:variant>
      <vt:variant>
        <vt:i4>1310795</vt:i4>
      </vt:variant>
      <vt:variant>
        <vt:i4>54</vt:i4>
      </vt:variant>
      <vt:variant>
        <vt:i4>0</vt:i4>
      </vt:variant>
      <vt:variant>
        <vt:i4>5</vt:i4>
      </vt:variant>
      <vt:variant>
        <vt:lpwstr>https://ecode360.com/28322053</vt:lpwstr>
      </vt:variant>
      <vt:variant>
        <vt:lpwstr>28322053</vt:lpwstr>
      </vt:variant>
      <vt:variant>
        <vt:i4>1376331</vt:i4>
      </vt:variant>
      <vt:variant>
        <vt:i4>51</vt:i4>
      </vt:variant>
      <vt:variant>
        <vt:i4>0</vt:i4>
      </vt:variant>
      <vt:variant>
        <vt:i4>5</vt:i4>
      </vt:variant>
      <vt:variant>
        <vt:lpwstr>https://ecode360.com/28322052</vt:lpwstr>
      </vt:variant>
      <vt:variant>
        <vt:lpwstr>28322052</vt:lpwstr>
      </vt:variant>
      <vt:variant>
        <vt:i4>1441867</vt:i4>
      </vt:variant>
      <vt:variant>
        <vt:i4>48</vt:i4>
      </vt:variant>
      <vt:variant>
        <vt:i4>0</vt:i4>
      </vt:variant>
      <vt:variant>
        <vt:i4>5</vt:i4>
      </vt:variant>
      <vt:variant>
        <vt:lpwstr>https://ecode360.com/28322051</vt:lpwstr>
      </vt:variant>
      <vt:variant>
        <vt:lpwstr>28322051</vt:lpwstr>
      </vt:variant>
      <vt:variant>
        <vt:i4>1507403</vt:i4>
      </vt:variant>
      <vt:variant>
        <vt:i4>45</vt:i4>
      </vt:variant>
      <vt:variant>
        <vt:i4>0</vt:i4>
      </vt:variant>
      <vt:variant>
        <vt:i4>5</vt:i4>
      </vt:variant>
      <vt:variant>
        <vt:lpwstr>https://ecode360.com/28322050</vt:lpwstr>
      </vt:variant>
      <vt:variant>
        <vt:lpwstr>28322050</vt:lpwstr>
      </vt:variant>
      <vt:variant>
        <vt:i4>2031690</vt:i4>
      </vt:variant>
      <vt:variant>
        <vt:i4>42</vt:i4>
      </vt:variant>
      <vt:variant>
        <vt:i4>0</vt:i4>
      </vt:variant>
      <vt:variant>
        <vt:i4>5</vt:i4>
      </vt:variant>
      <vt:variant>
        <vt:lpwstr>https://ecode360.com/28322049</vt:lpwstr>
      </vt:variant>
      <vt:variant>
        <vt:lpwstr>28322049</vt:lpwstr>
      </vt:variant>
      <vt:variant>
        <vt:i4>1966154</vt:i4>
      </vt:variant>
      <vt:variant>
        <vt:i4>39</vt:i4>
      </vt:variant>
      <vt:variant>
        <vt:i4>0</vt:i4>
      </vt:variant>
      <vt:variant>
        <vt:i4>5</vt:i4>
      </vt:variant>
      <vt:variant>
        <vt:lpwstr>https://ecode360.com/28322048</vt:lpwstr>
      </vt:variant>
      <vt:variant>
        <vt:lpwstr>28322048</vt:lpwstr>
      </vt:variant>
      <vt:variant>
        <vt:i4>1114186</vt:i4>
      </vt:variant>
      <vt:variant>
        <vt:i4>36</vt:i4>
      </vt:variant>
      <vt:variant>
        <vt:i4>0</vt:i4>
      </vt:variant>
      <vt:variant>
        <vt:i4>5</vt:i4>
      </vt:variant>
      <vt:variant>
        <vt:lpwstr>https://ecode360.com/28322047</vt:lpwstr>
      </vt:variant>
      <vt:variant>
        <vt:lpwstr>28322047</vt:lpwstr>
      </vt:variant>
      <vt:variant>
        <vt:i4>1245258</vt:i4>
      </vt:variant>
      <vt:variant>
        <vt:i4>33</vt:i4>
      </vt:variant>
      <vt:variant>
        <vt:i4>0</vt:i4>
      </vt:variant>
      <vt:variant>
        <vt:i4>5</vt:i4>
      </vt:variant>
      <vt:variant>
        <vt:lpwstr>https://ecode360.com/28322045</vt:lpwstr>
      </vt:variant>
      <vt:variant>
        <vt:lpwstr>28322045</vt:lpwstr>
      </vt:variant>
      <vt:variant>
        <vt:i4>1179722</vt:i4>
      </vt:variant>
      <vt:variant>
        <vt:i4>30</vt:i4>
      </vt:variant>
      <vt:variant>
        <vt:i4>0</vt:i4>
      </vt:variant>
      <vt:variant>
        <vt:i4>5</vt:i4>
      </vt:variant>
      <vt:variant>
        <vt:lpwstr>https://ecode360.com/28322044</vt:lpwstr>
      </vt:variant>
      <vt:variant>
        <vt:lpwstr>28322044</vt:lpwstr>
      </vt:variant>
      <vt:variant>
        <vt:i4>1376330</vt:i4>
      </vt:variant>
      <vt:variant>
        <vt:i4>27</vt:i4>
      </vt:variant>
      <vt:variant>
        <vt:i4>0</vt:i4>
      </vt:variant>
      <vt:variant>
        <vt:i4>5</vt:i4>
      </vt:variant>
      <vt:variant>
        <vt:lpwstr>https://ecode360.com/28322043</vt:lpwstr>
      </vt:variant>
      <vt:variant>
        <vt:lpwstr>28322043</vt:lpwstr>
      </vt:variant>
      <vt:variant>
        <vt:i4>3145836</vt:i4>
      </vt:variant>
      <vt:variant>
        <vt:i4>24</vt:i4>
      </vt:variant>
      <vt:variant>
        <vt:i4>0</vt:i4>
      </vt:variant>
      <vt:variant>
        <vt:i4>5</vt:i4>
      </vt:variant>
      <vt:variant>
        <vt:lpwstr>https://ecode360.com/28322025?highlight=marijuana&amp;searchId=2404927932636914</vt:lpwstr>
      </vt:variant>
      <vt:variant>
        <vt:lpwstr>28322042</vt:lpwstr>
      </vt:variant>
      <vt:variant>
        <vt:i4>3407978</vt:i4>
      </vt:variant>
      <vt:variant>
        <vt:i4>21</vt:i4>
      </vt:variant>
      <vt:variant>
        <vt:i4>0</vt:i4>
      </vt:variant>
      <vt:variant>
        <vt:i4>5</vt:i4>
      </vt:variant>
      <vt:variant>
        <vt:lpwstr>https://ecode360.com/28322025?highlight=marijuana&amp;searchId=2404927932636914</vt:lpwstr>
      </vt:variant>
      <vt:variant>
        <vt:lpwstr>28322026</vt:lpwstr>
      </vt:variant>
      <vt:variant>
        <vt:i4>1376332</vt:i4>
      </vt:variant>
      <vt:variant>
        <vt:i4>18</vt:i4>
      </vt:variant>
      <vt:variant>
        <vt:i4>0</vt:i4>
      </vt:variant>
      <vt:variant>
        <vt:i4>5</vt:i4>
      </vt:variant>
      <vt:variant>
        <vt:lpwstr>https://ecode360.com/28322025</vt:lpwstr>
      </vt:variant>
      <vt:variant>
        <vt:lpwstr>28322025</vt:lpwstr>
      </vt:variant>
      <vt:variant>
        <vt:i4>1638469</vt:i4>
      </vt:variant>
      <vt:variant>
        <vt:i4>15</vt:i4>
      </vt:variant>
      <vt:variant>
        <vt:i4>0</vt:i4>
      </vt:variant>
      <vt:variant>
        <vt:i4>5</vt:i4>
      </vt:variant>
      <vt:variant>
        <vt:lpwstr>https://ecode360.com/28321080</vt:lpwstr>
      </vt:variant>
      <vt:variant>
        <vt:lpwstr>28321080</vt:lpwstr>
      </vt:variant>
      <vt:variant>
        <vt:i4>1835081</vt:i4>
      </vt:variant>
      <vt:variant>
        <vt:i4>12</vt:i4>
      </vt:variant>
      <vt:variant>
        <vt:i4>0</vt:i4>
      </vt:variant>
      <vt:variant>
        <vt:i4>5</vt:i4>
      </vt:variant>
      <vt:variant>
        <vt:lpwstr>https://ecode360.com/28320369</vt:lpwstr>
      </vt:variant>
      <vt:variant>
        <vt:lpwstr>28320369</vt:lpwstr>
      </vt:variant>
      <vt:variant>
        <vt:i4>3539050</vt:i4>
      </vt:variant>
      <vt:variant>
        <vt:i4>9</vt:i4>
      </vt:variant>
      <vt:variant>
        <vt:i4>0</vt:i4>
      </vt:variant>
      <vt:variant>
        <vt:i4>5</vt:i4>
      </vt:variant>
      <vt:variant>
        <vt:lpwstr>https://ecode360.com/28322025?highlight=marijuana&amp;searchId=2404927932636914</vt:lpwstr>
      </vt:variant>
      <vt:variant>
        <vt:lpwstr>28322024</vt:lpwstr>
      </vt:variant>
      <vt:variant>
        <vt:i4>1835081</vt:i4>
      </vt:variant>
      <vt:variant>
        <vt:i4>6</vt:i4>
      </vt:variant>
      <vt:variant>
        <vt:i4>0</vt:i4>
      </vt:variant>
      <vt:variant>
        <vt:i4>5</vt:i4>
      </vt:variant>
      <vt:variant>
        <vt:lpwstr>https://ecode360.com/28320369</vt:lpwstr>
      </vt:variant>
      <vt:variant>
        <vt:lpwstr>28320369</vt:lpwstr>
      </vt:variant>
      <vt:variant>
        <vt:i4>3211370</vt:i4>
      </vt:variant>
      <vt:variant>
        <vt:i4>3</vt:i4>
      </vt:variant>
      <vt:variant>
        <vt:i4>0</vt:i4>
      </vt:variant>
      <vt:variant>
        <vt:i4>5</vt:i4>
      </vt:variant>
      <vt:variant>
        <vt:lpwstr>https://ecode360.com/28322025?highlight=marijuana&amp;searchId=2404927932636914</vt:lpwstr>
      </vt:variant>
      <vt:variant>
        <vt:lpwstr>28322023</vt:lpwstr>
      </vt:variant>
      <vt:variant>
        <vt:i4>1966154</vt:i4>
      </vt:variant>
      <vt:variant>
        <vt:i4>0</vt:i4>
      </vt:variant>
      <vt:variant>
        <vt:i4>0</vt:i4>
      </vt:variant>
      <vt:variant>
        <vt:i4>5</vt:i4>
      </vt:variant>
      <vt:variant>
        <vt:lpwstr>https://ecode360.com/28321078</vt:lpwstr>
      </vt:variant>
      <vt:variant>
        <vt:lpwstr>28321078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2021-06-02T15:41:00Z</dcterms:created>
  <dcterms:modified xsi:type="dcterms:W3CDTF">2021-06-02T15:41:00Z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20210507085343109</vt:lpwstr>
  </property>
</Properties>
</file>