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160" w:line="259" w:lineRule="auto"/>
        <w:rPr>
          <w:outline w:val="0"/>
          <w:color w:val="4472c4"/>
          <w:u w:color="4472c4"/>
          <w14:textOutline w14:w="12700" w14:cap="flat">
            <w14:noFill/>
            <w14:miter w14:lim="400000"/>
          </w14:textOutline>
          <w14:textFill>
            <w14:solidFill>
              <w14:srgbClr w14:val="4472C4"/>
            </w14:solidFill>
          </w14:textFill>
        </w:rPr>
      </w:pPr>
      <w:r>
        <w:rPr>
          <w:outline w:val="0"/>
          <w:color w:val="4472c4"/>
          <w:u w:color="4472c4"/>
          <w:rtl w:val="0"/>
          <w:lang w:val="en-US"/>
          <w14:textOutline w14:w="12700" w14:cap="flat">
            <w14:noFill/>
            <w14:miter w14:lim="400000"/>
          </w14:textOutline>
          <w14:textFill>
            <w14:solidFill>
              <w14:srgbClr w14:val="4472C4"/>
            </w14:solidFill>
          </w14:textFill>
        </w:rPr>
        <w:t>REQUESTING ORGANIZATION</w:t>
      </w:r>
    </w:p>
    <w:p>
      <w:pPr>
        <w:pStyle w:val="Body A"/>
        <w:spacing w:after="160" w:line="259" w:lineRule="auto"/>
        <w:rPr>
          <w:outline w:val="0"/>
          <w:color w:val="4472c4"/>
          <w:u w:color="4472c4"/>
          <w14:textOutline w14:w="12700" w14:cap="flat">
            <w14:noFill/>
            <w14:miter w14:lim="400000"/>
          </w14:textOutline>
          <w14:textFill>
            <w14:solidFill>
              <w14:srgbClr w14:val="4472C4"/>
            </w14:solidFill>
          </w14:textFill>
        </w:rPr>
      </w:pPr>
      <w:r>
        <w:rPr>
          <w:outline w:val="0"/>
          <w:color w:val="4472c4"/>
          <w:u w:color="4472c4"/>
          <w:rtl w:val="0"/>
          <w:lang w:val="en-US"/>
          <w14:textOutline w14:w="12700" w14:cap="flat">
            <w14:noFill/>
            <w14:miter w14:lim="400000"/>
          </w14:textOutline>
          <w14:textFill>
            <w14:solidFill>
              <w14:srgbClr w14:val="4472C4"/>
            </w14:solidFill>
          </w14:textFill>
        </w:rPr>
        <w:t xml:space="preserve">The Society of St. Vincent de Paul District Council of Attleboro, serving Mansfield, Attleboro, Norton, North Attleboro, Seekonk and Rehoboth. </w:t>
      </w:r>
    </w:p>
    <w:p>
      <w:pPr>
        <w:pStyle w:val="Body A"/>
        <w:spacing w:after="160" w:line="259" w:lineRule="auto"/>
        <w:rPr>
          <w:outline w:val="0"/>
          <w:color w:val="4472c4"/>
          <w:u w:color="4472c4"/>
          <w14:textOutline w14:w="12700" w14:cap="flat">
            <w14:noFill/>
            <w14:miter w14:lim="400000"/>
          </w14:textOutline>
          <w14:textFill>
            <w14:solidFill>
              <w14:srgbClr w14:val="4472C4"/>
            </w14:solidFill>
          </w14:textFill>
        </w:rPr>
      </w:pPr>
      <w:r>
        <w:rPr>
          <w:outline w:val="0"/>
          <w:color w:val="4472c4"/>
          <w:u w:color="4472c4"/>
          <w:rtl w:val="0"/>
          <w:lang w:val="en-US"/>
          <w14:textOutline w14:w="12700" w14:cap="flat">
            <w14:noFill/>
            <w14:miter w14:lim="400000"/>
          </w14:textOutline>
          <w14:textFill>
            <w14:solidFill>
              <w14:srgbClr w14:val="4472C4"/>
            </w14:solidFill>
          </w14:textFill>
        </w:rPr>
        <w:t>501c3 Number: 83-1207263</w:t>
      </w:r>
    </w:p>
    <w:p>
      <w:pPr>
        <w:pStyle w:val="Body A"/>
        <w:spacing w:after="160" w:line="259" w:lineRule="auto"/>
        <w:rPr>
          <w:outline w:val="0"/>
          <w:color w:val="4472c4"/>
          <w:u w:color="4472c4"/>
          <w14:textOutline w14:w="12700" w14:cap="flat">
            <w14:noFill/>
            <w14:miter w14:lim="400000"/>
          </w14:textOutline>
          <w14:textFill>
            <w14:solidFill>
              <w14:srgbClr w14:val="4472C4"/>
            </w14:solidFill>
          </w14:textFill>
        </w:rPr>
      </w:pPr>
      <w:r>
        <w:rPr>
          <w:outline w:val="0"/>
          <w:color w:val="4472c4"/>
          <w:u w:color="4472c4"/>
          <w:rtl w:val="0"/>
          <w:lang w:val="en-US"/>
          <w14:textOutline w14:w="12700" w14:cap="flat">
            <w14:noFill/>
            <w14:miter w14:lim="400000"/>
          </w14:textOutline>
          <w14:textFill>
            <w14:solidFill>
              <w14:srgbClr w14:val="4472C4"/>
            </w14:solidFill>
          </w14:textFill>
        </w:rPr>
        <w:t>District President: Paula Raneri, 16 Walter St. Norton, MA 02766</w:t>
      </w:r>
    </w:p>
    <w:p>
      <w:pPr>
        <w:pStyle w:val="Body A"/>
        <w:spacing w:after="160" w:line="259" w:lineRule="auto"/>
        <w:rPr>
          <w:outline w:val="0"/>
          <w:color w:val="4472c4"/>
          <w:u w:color="4472c4"/>
          <w14:textOutline w14:w="12700" w14:cap="flat">
            <w14:noFill/>
            <w14:miter w14:lim="400000"/>
          </w14:textOutline>
          <w14:textFill>
            <w14:solidFill>
              <w14:srgbClr w14:val="4472C4"/>
            </w14:solidFill>
          </w14:textFill>
        </w:rPr>
      </w:pPr>
      <w:r>
        <w:rPr>
          <w:outline w:val="0"/>
          <w:color w:val="4472c4"/>
          <w:u w:color="4472c4"/>
          <w:rtl w:val="0"/>
          <w:lang w:val="en-US"/>
          <w14:textOutline w14:w="12700" w14:cap="flat">
            <w14:noFill/>
            <w14:miter w14:lim="400000"/>
          </w14:textOutline>
          <w14:textFill>
            <w14:solidFill>
              <w14:srgbClr w14:val="4472C4"/>
            </w14:solidFill>
          </w14:textFill>
        </w:rPr>
        <w:t>Grant contact: Diana Reeves, 508-878-8764, rdianam@aol.com</w:t>
      </w:r>
    </w:p>
    <w:p>
      <w:pPr>
        <w:pStyle w:val="Body A"/>
        <w:spacing w:after="160" w:line="259" w:lineRule="auto"/>
        <w:rPr>
          <w:outline w:val="0"/>
          <w:color w:val="4472c4"/>
          <w:u w:color="4472c4"/>
          <w14:textOutline w14:w="12700" w14:cap="flat">
            <w14:noFill/>
            <w14:miter w14:lim="400000"/>
          </w14:textOutline>
          <w14:textFill>
            <w14:solidFill>
              <w14:srgbClr w14:val="4472C4"/>
            </w14:solidFill>
          </w14:textFill>
        </w:rPr>
      </w:pPr>
      <w:r>
        <w:rPr>
          <w:outline w:val="0"/>
          <w:color w:val="4472c4"/>
          <w:u w:color="4472c4"/>
          <w:rtl w:val="0"/>
          <w:lang w:val="en-US"/>
          <w14:textOutline w14:w="12700" w14:cap="flat">
            <w14:noFill/>
            <w14:miter w14:lim="400000"/>
          </w14:textOutline>
          <w14:textFill>
            <w14:solidFill>
              <w14:srgbClr w14:val="4472C4"/>
            </w14:solidFill>
          </w14:textFill>
        </w:rPr>
        <w:t>NEED TO BE ADDRESSED</w:t>
      </w:r>
    </w:p>
    <w:p>
      <w:pPr>
        <w:pStyle w:val="Default"/>
        <w:spacing w:before="0" w:line="240" w:lineRule="auto"/>
        <w:jc w:val="both"/>
        <w:rPr>
          <w:rFonts w:ascii="Times New Roman" w:cs="Times New Roman" w:hAnsi="Times New Roman" w:eastAsia="Times New Roman"/>
          <w:outline w:val="0"/>
          <w:color w:val="4472c4"/>
          <w:u w:color="4472c4"/>
          <w14:textFill>
            <w14:solidFill>
              <w14:srgbClr w14:val="4472C4"/>
            </w14:solidFill>
          </w14:textFill>
        </w:rPr>
      </w:pPr>
      <w:r>
        <w:rPr>
          <w:rFonts w:ascii="Times New Roman" w:hAnsi="Times New Roman"/>
          <w:outline w:val="0"/>
          <w:color w:val="4472c4"/>
          <w:u w:color="4472c4"/>
          <w:rtl w:val="0"/>
          <w:lang w:val="en-US"/>
          <w14:textFill>
            <w14:solidFill>
              <w14:srgbClr w14:val="4472C4"/>
            </w14:solidFill>
          </w14:textFill>
        </w:rPr>
        <w:t xml:space="preserve">The Society of St. Vincent de Paul District Council of Attleboro (SVdP) is requesting funds </w:t>
      </w:r>
      <w:r>
        <w:rPr>
          <w:rFonts w:ascii="Times New Roman" w:hAnsi="Times New Roman"/>
          <w:b w:val="1"/>
          <w:bCs w:val="1"/>
          <w:outline w:val="0"/>
          <w:color w:val="4472c4"/>
          <w:u w:color="4472c4"/>
          <w:rtl w:val="0"/>
          <w:lang w:val="en-US"/>
          <w14:textFill>
            <w14:solidFill>
              <w14:srgbClr w14:val="4472C4"/>
            </w14:solidFill>
          </w14:textFill>
        </w:rPr>
        <w:t>to provide individuals suffering from opioid addiction (OUD) who are living in Norton with access to housing, education and community support services during recovery</w:t>
      </w:r>
      <w:r>
        <w:rPr>
          <w:rFonts w:ascii="Times New Roman" w:hAnsi="Times New Roman"/>
          <w:outline w:val="0"/>
          <w:color w:val="4472c4"/>
          <w:u w:color="4472c4"/>
          <w:rtl w:val="0"/>
          <w:lang w:val="en-US"/>
          <w14:textFill>
            <w14:solidFill>
              <w14:srgbClr w14:val="4472C4"/>
            </w14:solidFill>
          </w14:textFill>
        </w:rPr>
        <w:t>.We seek to provide short-term stabilizing resources for housing, transportation, food, clothing, legal assistance and RMV matters (i.e., identification cards, driver</w:t>
      </w:r>
      <w:r>
        <w:rPr>
          <w:rFonts w:ascii="Times New Roman" w:hAnsi="Times New Roman" w:hint="default"/>
          <w:outline w:val="0"/>
          <w:color w:val="4472c4"/>
          <w:u w:color="4472c4"/>
          <w:rtl w:val="0"/>
          <w:lang w:val="en-US"/>
          <w14:textFill>
            <w14:solidFill>
              <w14:srgbClr w14:val="4472C4"/>
            </w14:solidFill>
          </w14:textFill>
        </w:rPr>
        <w:t>’</w:t>
      </w:r>
      <w:r>
        <w:rPr>
          <w:rFonts w:ascii="Times New Roman" w:hAnsi="Times New Roman"/>
          <w:outline w:val="0"/>
          <w:color w:val="4472c4"/>
          <w:u w:color="4472c4"/>
          <w:rtl w:val="0"/>
          <w:lang w:val="en-US"/>
          <w14:textFill>
            <w14:solidFill>
              <w14:srgbClr w14:val="4472C4"/>
            </w14:solidFill>
          </w14:textFill>
        </w:rPr>
        <w:t xml:space="preserve">s licenses). The lack of these resources often proves to be barriers to improving health and successful integration into society. </w:t>
      </w:r>
    </w:p>
    <w:p>
      <w:pPr>
        <w:pStyle w:val="Default"/>
        <w:spacing w:before="0" w:line="240" w:lineRule="auto"/>
        <w:jc w:val="both"/>
        <w:rPr>
          <w:rFonts w:ascii="Times New Roman" w:cs="Times New Roman" w:hAnsi="Times New Roman" w:eastAsia="Times New Roman"/>
          <w:outline w:val="0"/>
          <w:color w:val="4472c4"/>
          <w:u w:color="4472c4"/>
          <w14:textFill>
            <w14:solidFill>
              <w14:srgbClr w14:val="4472C4"/>
            </w14:solidFill>
          </w14:textFill>
        </w:rPr>
      </w:pP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r>
        <w:rPr>
          <w:rFonts w:ascii="Times New Roman" w:hAnsi="Times New Roman"/>
          <w:outline w:val="0"/>
          <w:color w:val="4472c4"/>
          <w:u w:color="4472c4"/>
          <w:rtl w:val="0"/>
          <w:lang w:val="en-US"/>
          <w14:textFill>
            <w14:solidFill>
              <w14:srgbClr w14:val="4472C4"/>
            </w14:solidFill>
          </w14:textFill>
        </w:rPr>
        <w:t xml:space="preserve">Our mission </w:t>
      </w:r>
      <w:r>
        <w:rPr>
          <w:rFonts w:ascii="Times New Roman" w:hAnsi="Times New Roman"/>
          <w:outline w:val="0"/>
          <w:color w:val="4472c4"/>
          <w:u w:color="3a3a3a"/>
          <w:shd w:val="clear" w:color="auto" w:fill="ffffff"/>
          <w:rtl w:val="0"/>
          <w:lang w:val="en-US"/>
          <w14:textFill>
            <w14:solidFill>
              <w14:srgbClr w14:val="4472C4"/>
            </w14:solidFill>
          </w14:textFill>
        </w:rPr>
        <w:t>is to support recovering citizens and their families as they face the challenges of reintegrating into society. Through mentorship and community partnerships, the individuals we assist are aided on their journey towards recovery, a livable wage, safe affordable housing, and overall well-being.</w:t>
      </w: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r>
        <w:rPr>
          <w:rFonts w:ascii="Times New Roman" w:hAnsi="Times New Roman"/>
          <w:outline w:val="0"/>
          <w:color w:val="4472c4"/>
          <w:u w:color="3a3a3a"/>
          <w:shd w:val="clear" w:color="auto" w:fill="ffffff"/>
          <w:rtl w:val="0"/>
          <w:lang w:val="en-US"/>
          <w14:textFill>
            <w14:solidFill>
              <w14:srgbClr w14:val="4472C4"/>
            </w14:solidFill>
          </w14:textFill>
        </w:rPr>
        <w:t>NUMBER OF RESIDENTS TO BE SERVED: 20</w:t>
      </w: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r>
        <w:rPr>
          <w:rFonts w:ascii="Times New Roman" w:hAnsi="Times New Roman"/>
          <w:outline w:val="0"/>
          <w:color w:val="4472c4"/>
          <w:u w:color="3a3a3a"/>
          <w:shd w:val="clear" w:color="auto" w:fill="ffffff"/>
          <w:rtl w:val="0"/>
          <w:lang w:val="en-US"/>
          <w14:textFill>
            <w14:solidFill>
              <w14:srgbClr w14:val="4472C4"/>
            </w14:solidFill>
          </w14:textFill>
        </w:rPr>
        <w:t>AMOUNT REQUESTED: $15,000</w:t>
      </w:r>
      <w:r>
        <w:rPr>
          <w:rFonts w:ascii="Times New Roman" w:hAnsi="Times New Roman"/>
          <w:outline w:val="0"/>
          <w:color w:val="4472c4"/>
          <w:u w:color="3a3a3a"/>
          <w:shd w:val="clear" w:color="auto" w:fill="ffffff"/>
          <w:rtl w:val="0"/>
          <w:lang w:val="en-US"/>
          <w14:textFill>
            <w14:solidFill>
              <w14:srgbClr w14:val="4472C4"/>
            </w14:solidFill>
          </w14:textFill>
        </w:rPr>
        <w:t xml:space="preserve"> </w:t>
      </w: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r>
        <w:rPr>
          <w:rFonts w:ascii="Times New Roman" w:hAnsi="Times New Roman"/>
          <w:outline w:val="0"/>
          <w:color w:val="4472c4"/>
          <w:u w:color="3a3a3a"/>
          <w:shd w:val="clear" w:color="auto" w:fill="ffffff"/>
          <w:rtl w:val="0"/>
          <w:lang w:val="en-US"/>
          <w14:textFill>
            <w14:solidFill>
              <w14:srgbClr w14:val="4472C4"/>
            </w14:solidFill>
          </w14:textFill>
        </w:rPr>
        <w:t xml:space="preserve">This amount would enable us to provide assistance worth approximately $750 to 20 needy  opioid impacted individuals. That support may take the form of rent for sober house placement, food, clothing, transportation or other basic needs. What ever amount can be provided to us will be much appreciated. </w:t>
      </w: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p>
    <w:p>
      <w:pPr>
        <w:pStyle w:val="Default"/>
        <w:spacing w:before="0" w:line="240" w:lineRule="auto"/>
        <w:jc w:val="both"/>
        <w:rPr>
          <w:rFonts w:ascii="Times New Roman" w:cs="Times New Roman" w:hAnsi="Times New Roman" w:eastAsia="Times New Roman"/>
          <w:outline w:val="0"/>
          <w:color w:val="4472c4"/>
          <w:u w:color="3a3a3a"/>
          <w:shd w:val="clear" w:color="auto" w:fill="ffffff"/>
          <w14:textFill>
            <w14:solidFill>
              <w14:srgbClr w14:val="4472C4"/>
            </w14:solidFill>
          </w14:textFill>
        </w:rPr>
      </w:pPr>
    </w:p>
    <w:p>
      <w:pPr>
        <w:pStyle w:val="Default"/>
        <w:spacing w:before="0" w:line="240" w:lineRule="auto"/>
        <w:jc w:val="both"/>
        <w:rPr>
          <w:rFonts w:ascii="Times New Roman" w:cs="Times New Roman" w:hAnsi="Times New Roman" w:eastAsia="Times New Roman"/>
          <w:b w:val="1"/>
          <w:bCs w:val="1"/>
          <w:outline w:val="0"/>
          <w:color w:val="4472c4"/>
          <w:u w:color="4472c4"/>
          <w14:textFill>
            <w14:solidFill>
              <w14:srgbClr w14:val="4472C4"/>
            </w14:solidFill>
          </w14:textFill>
        </w:rPr>
      </w:pPr>
      <w:r>
        <w:rPr>
          <w:rFonts w:ascii="Times New Roman" w:hAnsi="Times New Roman"/>
          <w:outline w:val="0"/>
          <w:color w:val="4472c4"/>
          <w:u w:color="3a3a3a"/>
          <w:shd w:val="clear" w:color="auto" w:fill="ffffff"/>
          <w:rtl w:val="0"/>
          <w:lang w:val="en-US"/>
          <w14:textFill>
            <w14:solidFill>
              <w14:srgbClr w14:val="4472C4"/>
            </w14:solidFill>
          </w14:textFill>
        </w:rPr>
        <w:t>USE OF FUNDS-EXPECTED IMPACT</w:t>
      </w:r>
    </w:p>
    <w:p>
      <w:pPr>
        <w:pStyle w:val="Default"/>
        <w:spacing w:before="0" w:line="240" w:lineRule="auto"/>
        <w:jc w:val="both"/>
        <w:rPr>
          <w:rFonts w:ascii="Times New Roman" w:cs="Times New Roman" w:hAnsi="Times New Roman" w:eastAsia="Times New Roman"/>
          <w:outline w:val="0"/>
          <w:color w:val="4472c4"/>
          <w:u w:color="4472c4"/>
          <w14:textFill>
            <w14:solidFill>
              <w14:srgbClr w14:val="4472C4"/>
            </w14:solidFill>
          </w14:textFill>
        </w:rPr>
      </w:pPr>
      <w:r>
        <w:rPr>
          <w:rFonts w:ascii="Times New Roman" w:hAnsi="Times New Roman"/>
          <w:outline w:val="0"/>
          <w:color w:val="4472c4"/>
          <w:u w:color="4472c4"/>
          <w:rtl w:val="0"/>
          <w:lang w:val="en-US"/>
          <w14:textFill>
            <w14:solidFill>
              <w14:srgbClr w14:val="4472C4"/>
            </w14:solidFill>
          </w14:textFill>
        </w:rPr>
        <w:t>Based on the assessment of need, SVdP offers OUD impacted citizens with rental assistance, food cards, bus passes, clothing, toiletries, and MA ID/driver</w:t>
      </w:r>
      <w:r>
        <w:rPr>
          <w:rFonts w:ascii="Times New Roman" w:hAnsi="Times New Roman" w:hint="default"/>
          <w:outline w:val="0"/>
          <w:color w:val="4472c4"/>
          <w:u w:color="4472c4"/>
          <w:rtl w:val="0"/>
          <w:lang w:val="en-US"/>
          <w14:textFill>
            <w14:solidFill>
              <w14:srgbClr w14:val="4472C4"/>
            </w14:solidFill>
          </w14:textFill>
        </w:rPr>
        <w:t>’</w:t>
      </w:r>
      <w:r>
        <w:rPr>
          <w:rFonts w:ascii="Times New Roman" w:hAnsi="Times New Roman"/>
          <w:outline w:val="0"/>
          <w:color w:val="4472c4"/>
          <w:u w:color="4472c4"/>
          <w:rtl w:val="0"/>
          <w:lang w:val="en-US"/>
          <w14:textFill>
            <w14:solidFill>
              <w14:srgbClr w14:val="4472C4"/>
            </w14:solidFill>
          </w14:textFill>
        </w:rPr>
        <w:t xml:space="preserve">s license support.  In addition, SVdP provides guidance on job searches and completes referrals to Community Counseling of Bristol County for navigation services. In partnership with Manet Community Health services, we routinely assist in developing PCP connections and managing medication prescriptions. We provide no-cost Uber transport to court, medical, behavioral and drug recovery appointments, as well as family support visits. We have worked with program participants to provide funding for mandated educational coursework, as well as to restore educational progress interrupted by relapse, incarceration or hospitalization. </w:t>
      </w:r>
    </w:p>
    <w:p>
      <w:pPr>
        <w:pStyle w:val="Default"/>
        <w:spacing w:before="0" w:line="240" w:lineRule="auto"/>
        <w:rPr>
          <w:rFonts w:ascii="Times New Roman" w:cs="Times New Roman" w:hAnsi="Times New Roman" w:eastAsia="Times New Roman"/>
          <w:b w:val="1"/>
          <w:bCs w:val="1"/>
          <w:outline w:val="0"/>
          <w:color w:val="0070c0"/>
          <w:u w:color="0070c0"/>
          <w14:textFill>
            <w14:solidFill>
              <w14:srgbClr w14:val="0070C0"/>
            </w14:solidFill>
          </w14:textFill>
        </w:rPr>
      </w:pPr>
    </w:p>
    <w:p>
      <w:pPr>
        <w:pStyle w:val="Default"/>
        <w:spacing w:before="0" w:line="240" w:lineRule="auto"/>
        <w:jc w:val="both"/>
        <w:rPr>
          <w:rFonts w:ascii="Times New Roman" w:cs="Times New Roman" w:hAnsi="Times New Roman" w:eastAsia="Times New Roman"/>
          <w:outline w:val="0"/>
          <w:color w:val="4472c4"/>
          <w:u w:color="4472c4"/>
          <w14:textFill>
            <w14:solidFill>
              <w14:srgbClr w14:val="4472C4"/>
            </w14:solidFill>
          </w14:textFill>
        </w:rPr>
      </w:pPr>
      <w:r>
        <w:rPr>
          <w:rFonts w:ascii="Times New Roman" w:hAnsi="Times New Roman"/>
          <w:outline w:val="0"/>
          <w:color w:val="0070c0"/>
          <w:u w:color="0070c0"/>
          <w:rtl w:val="0"/>
          <w:lang w:val="en-US"/>
          <w14:textFill>
            <w14:solidFill>
              <w14:srgbClr w14:val="0070C0"/>
            </w14:solidFill>
          </w14:textFill>
        </w:rPr>
        <w:t>SVdP</w:t>
      </w:r>
      <w:r>
        <w:rPr>
          <w:rFonts w:ascii="Times New Roman" w:hAnsi="Times New Roman"/>
          <w:b w:val="1"/>
          <w:bCs w:val="1"/>
          <w:outline w:val="0"/>
          <w:color w:val="0070c0"/>
          <w:u w:color="0070c0"/>
          <w:rtl w:val="0"/>
          <w:lang w:val="en-US"/>
          <w14:textFill>
            <w14:solidFill>
              <w14:srgbClr w14:val="0070C0"/>
            </w14:solidFill>
          </w14:textFill>
        </w:rPr>
        <w:t xml:space="preserve"> </w:t>
      </w:r>
      <w:r>
        <w:rPr>
          <w:rFonts w:ascii="Times New Roman" w:hAnsi="Times New Roman"/>
          <w:outline w:val="0"/>
          <w:color w:val="4472c4"/>
          <w:u w:color="4472c4"/>
          <w:rtl w:val="0"/>
          <w:lang w:val="en-US"/>
          <w14:textFill>
            <w14:solidFill>
              <w14:srgbClr w14:val="4472C4"/>
            </w14:solidFill>
          </w14:textFill>
        </w:rPr>
        <w:t>is an integral part of a community of agencies who meet, discuss and confer on a regular basis to collectively identify, prioritize, advocate for and resolve the needs of recovering citizens with OUD.These agencies and individuals include the Sheriff of Bristol County, the South Coast Reentry Collaborative, Pave Your Path, Community Counseling of Bristol County, the Attleboro-Norton YMCA, North Cottage, municipal health care agents, social workers, police teams and the managers of many local sober houses, and human service agencies.</w:t>
      </w:r>
    </w:p>
    <w:p>
      <w:pPr>
        <w:pStyle w:val="Default"/>
        <w:spacing w:before="0" w:line="240" w:lineRule="auto"/>
        <w:jc w:val="both"/>
        <w:rPr>
          <w:rFonts w:ascii="Times New Roman" w:cs="Times New Roman" w:hAnsi="Times New Roman" w:eastAsia="Times New Roman"/>
          <w:outline w:val="0"/>
          <w:color w:val="4472c4"/>
          <w:u w:color="4472c4"/>
          <w14:textFill>
            <w14:solidFill>
              <w14:srgbClr w14:val="4472C4"/>
            </w14:solidFill>
          </w14:textFill>
        </w:rPr>
      </w:pPr>
    </w:p>
    <w:p>
      <w:pPr>
        <w:pStyle w:val="Default"/>
        <w:tabs>
          <w:tab w:val="left" w:pos="720"/>
        </w:tabs>
        <w:spacing w:before="0" w:line="240" w:lineRule="auto"/>
        <w:jc w:val="both"/>
        <w:rPr>
          <w:rFonts w:ascii="Times New Roman" w:cs="Times New Roman" w:hAnsi="Times New Roman" w:eastAsia="Times New Roman"/>
          <w:outline w:val="0"/>
          <w:color w:val="4472c4"/>
          <w:u w:color="111a18"/>
          <w14:textFill>
            <w14:solidFill>
              <w14:srgbClr w14:val="4472C4"/>
            </w14:solidFill>
          </w14:textFill>
        </w:rPr>
      </w:pPr>
      <w:r>
        <w:rPr>
          <w:rFonts w:ascii="Times New Roman" w:hAnsi="Times New Roman"/>
          <w:outline w:val="0"/>
          <w:color w:val="4472c4"/>
          <w:u w:color="4472c4"/>
          <w:rtl w:val="0"/>
          <w:lang w:val="en-US"/>
          <w14:textFill>
            <w14:solidFill>
              <w14:srgbClr w14:val="4472C4"/>
            </w14:solidFill>
          </w14:textFill>
        </w:rPr>
        <w:t>C</w:t>
      </w:r>
      <w:r>
        <w:rPr>
          <w:rFonts w:ascii="Times New Roman" w:hAnsi="Times New Roman"/>
          <w:outline w:val="0"/>
          <w:color w:val="4472c4"/>
          <w:u w:color="111a18"/>
          <w:rtl w:val="0"/>
          <w:lang w:val="en-US"/>
          <w14:textFill>
            <w14:solidFill>
              <w14:srgbClr w14:val="4472C4"/>
            </w14:solidFill>
          </w14:textFill>
        </w:rPr>
        <w:t xml:space="preserve">itizens with addiction or in recovery often lack resources to transition to stable living. Many lack a game plan, self-confidence and encouragement to make this difficult transition. Consequently, many revert to unproductive behaviors. Our neighbors in need who cannot navigate these treacherous waters often find themselves relapsing, returning to unhealthy neighborhoods, relationships and work environments. Many become homeless. Guidance to plan next steps, along with short-term resources for basic needs while they gain their footing, allows returning citizens with addiction to be better able to begin earning income, avoid addictive and criminal behaviors, comply with parole/probation requirements, and live a law-abiding life as productive citizens. </w:t>
      </w:r>
    </w:p>
    <w:p>
      <w:pPr>
        <w:pStyle w:val="Default"/>
        <w:tabs>
          <w:tab w:val="left" w:pos="720"/>
        </w:tabs>
        <w:spacing w:before="0" w:line="240" w:lineRule="auto"/>
        <w:jc w:val="both"/>
        <w:rPr>
          <w:rFonts w:ascii="Times New Roman" w:cs="Times New Roman" w:hAnsi="Times New Roman" w:eastAsia="Times New Roman"/>
          <w:outline w:val="0"/>
          <w:color w:val="4472c4"/>
          <w:u w:color="111a18"/>
          <w14:textFill>
            <w14:solidFill>
              <w14:srgbClr w14:val="4472C4"/>
            </w14:solidFill>
          </w14:textFill>
        </w:rPr>
      </w:pP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r>
        <w:rPr>
          <w:rFonts w:ascii="Times New Roman" w:hAnsi="Times New Roman"/>
          <w:outline w:val="0"/>
          <w:color w:val="4472c4"/>
          <w:u w:color="111a18"/>
          <w:rtl w:val="0"/>
          <w:lang w:val="en-US"/>
          <w14:textFill>
            <w14:solidFill>
              <w14:srgbClr w14:val="4472C4"/>
            </w14:solidFill>
          </w14:textFill>
        </w:rPr>
        <w:t xml:space="preserve">Many of those we help are </w:t>
      </w:r>
      <w:r>
        <w:rPr>
          <w:rFonts w:ascii="Times New Roman" w:hAnsi="Times New Roman"/>
          <w:outline w:val="0"/>
          <w:color w:val="0070c0"/>
          <w:u w:color="0070c0"/>
          <w:rtl w:val="0"/>
          <w:lang w:val="en-US"/>
          <w14:textFill>
            <w14:solidFill>
              <w14:srgbClr w14:val="0070C0"/>
            </w14:solidFill>
          </w14:textFill>
        </w:rPr>
        <w:t xml:space="preserve">dealing with OUD and have often burned bridges with family and friends. The transition to self-sufficiency often can take months, during which time support is vital to avoid relapse. These neighbors need encouragement, food, clothing, transportation, toiletries, a phone, employment, assistance with RMV issues, mental health support and casework guidance. </w:t>
      </w: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r>
        <w:rPr>
          <w:rFonts w:ascii="Times New Roman" w:hAnsi="Times New Roman"/>
          <w:i w:val="1"/>
          <w:iCs w:val="1"/>
          <w:outline w:val="0"/>
          <w:color w:val="0070c0"/>
          <w:u w:color="0070c0"/>
          <w:rtl w:val="0"/>
          <w:lang w:val="en-US"/>
          <w14:textFill>
            <w14:solidFill>
              <w14:srgbClr w14:val="0070C0"/>
            </w14:solidFill>
          </w14:textFill>
        </w:rPr>
        <w:t>But,</w:t>
      </w:r>
      <w:r>
        <w:rPr>
          <w:rFonts w:ascii="Times New Roman" w:hAnsi="Times New Roman"/>
          <w:outline w:val="0"/>
          <w:color w:val="0070c0"/>
          <w:u w:color="0070c0"/>
          <w:rtl w:val="0"/>
          <w:lang w:val="en-US"/>
          <w14:textFill>
            <w14:solidFill>
              <w14:srgbClr w14:val="0070C0"/>
            </w14:solidFill>
          </w14:textFill>
        </w:rPr>
        <w:t xml:space="preserve"> </w:t>
      </w:r>
      <w:r>
        <w:rPr>
          <w:rFonts w:ascii="Times New Roman" w:hAnsi="Times New Roman"/>
          <w:i w:val="1"/>
          <w:iCs w:val="1"/>
          <w:outline w:val="0"/>
          <w:color w:val="0070c0"/>
          <w:u w:color="0070c0"/>
          <w:rtl w:val="0"/>
          <w:lang w:val="en-US"/>
          <w14:textFill>
            <w14:solidFill>
              <w14:srgbClr w14:val="0070C0"/>
            </w14:solidFill>
          </w14:textFill>
        </w:rPr>
        <w:t xml:space="preserve">first, they need housing, </w:t>
      </w:r>
      <w:r>
        <w:rPr>
          <w:rFonts w:ascii="Times New Roman" w:hAnsi="Times New Roman"/>
          <w:outline w:val="0"/>
          <w:color w:val="0070c0"/>
          <w:u w:color="0070c0"/>
          <w:rtl w:val="0"/>
          <w:lang w:val="en-US"/>
          <w14:textFill>
            <w14:solidFill>
              <w14:srgbClr w14:val="0070C0"/>
            </w14:solidFill>
          </w14:textFill>
        </w:rPr>
        <w:t>a</w:t>
      </w:r>
      <w:r>
        <w:rPr>
          <w:rFonts w:ascii="Times New Roman" w:hAnsi="Times New Roman"/>
          <w:i w:val="1"/>
          <w:iCs w:val="1"/>
          <w:outline w:val="0"/>
          <w:color w:val="0070c0"/>
          <w:u w:color="0070c0"/>
          <w:rtl w:val="0"/>
          <w:lang w:val="en-US"/>
          <w14:textFill>
            <w14:solidFill>
              <w14:srgbClr w14:val="0070C0"/>
            </w14:solidFill>
          </w14:textFill>
        </w:rPr>
        <w:t xml:space="preserve"> </w:t>
      </w:r>
      <w:r>
        <w:rPr>
          <w:rFonts w:ascii="Times New Roman" w:hAnsi="Times New Roman"/>
          <w:outline w:val="0"/>
          <w:color w:val="0070c0"/>
          <w:u w:color="111a18"/>
          <w:rtl w:val="0"/>
          <w:lang w:val="en-US"/>
          <w14:textFill>
            <w14:solidFill>
              <w14:srgbClr w14:val="0070C0"/>
            </w14:solidFill>
          </w14:textFill>
        </w:rPr>
        <w:t>critical necessity to move forward with one</w:t>
      </w:r>
      <w:r>
        <w:rPr>
          <w:rFonts w:ascii="Times New Roman" w:hAnsi="Times New Roman" w:hint="default"/>
          <w:outline w:val="0"/>
          <w:color w:val="0070c0"/>
          <w:u w:color="111a18"/>
          <w:rtl w:val="0"/>
          <w:lang w:val="en-US"/>
          <w14:textFill>
            <w14:solidFill>
              <w14:srgbClr w14:val="0070C0"/>
            </w14:solidFill>
          </w14:textFill>
        </w:rPr>
        <w:t>’</w:t>
      </w:r>
      <w:r>
        <w:rPr>
          <w:rFonts w:ascii="Times New Roman" w:hAnsi="Times New Roman"/>
          <w:outline w:val="0"/>
          <w:color w:val="0070c0"/>
          <w:u w:color="111a18"/>
          <w:rtl w:val="0"/>
          <w:lang w:val="en-US"/>
          <w14:textFill>
            <w14:solidFill>
              <w14:srgbClr w14:val="0070C0"/>
            </w14:solidFill>
          </w14:textFill>
        </w:rPr>
        <w:t>s life plan.</w:t>
      </w:r>
      <w:r>
        <w:rPr>
          <w:rFonts w:ascii="Times New Roman" w:hAnsi="Times New Roman"/>
          <w:outline w:val="0"/>
          <w:color w:val="0070c0"/>
          <w:u w:color="0070c0"/>
          <w:rtl w:val="0"/>
          <w:lang w:val="en-US"/>
          <w14:textFill>
            <w14:solidFill>
              <w14:srgbClr w14:val="0070C0"/>
            </w14:solidFill>
          </w14:textFill>
        </w:rPr>
        <w:t xml:space="preserve"> Beyond offering shelter from the elements, housing can be a stabilizing force that offsets anxiety, despair, anger and a temptation to return to unhealthy habits. Lack of affordable housing as well as the means to pay for housing are the most acute challenges for those we serve, who are all either homeless or at risk of homelessness. SVdP</w:t>
      </w:r>
      <w:r>
        <w:rPr>
          <w:rFonts w:ascii="Times New Roman" w:hAnsi="Times New Roman" w:hint="default"/>
          <w:outline w:val="0"/>
          <w:color w:val="0070c0"/>
          <w:u w:color="0070c0"/>
          <w:rtl w:val="0"/>
          <w:lang w:val="en-US"/>
          <w14:textFill>
            <w14:solidFill>
              <w14:srgbClr w14:val="0070C0"/>
            </w14:solidFill>
          </w14:textFill>
        </w:rPr>
        <w:t>’</w:t>
      </w:r>
      <w:r>
        <w:rPr>
          <w:rFonts w:ascii="Times New Roman" w:hAnsi="Times New Roman"/>
          <w:outline w:val="0"/>
          <w:color w:val="0070c0"/>
          <w:u w:color="0070c0"/>
          <w:rtl w:val="0"/>
          <w:lang w:val="en-US"/>
          <w14:textFill>
            <w14:solidFill>
              <w14:srgbClr w14:val="0070C0"/>
            </w14:solidFill>
          </w14:textFill>
        </w:rPr>
        <w:t xml:space="preserve">s primary use of funds is for rental assistance in sober houses providing support, education and oversight. </w:t>
      </w: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r>
        <w:rPr>
          <w:rFonts w:ascii="Times New Roman" w:hAnsi="Times New Roman"/>
          <w:outline w:val="0"/>
          <w:color w:val="0070c0"/>
          <w:u w:color="0070c0"/>
          <w:rtl w:val="0"/>
          <w:lang w:val="en-US"/>
          <w14:textFill>
            <w14:solidFill>
              <w14:srgbClr w14:val="0070C0"/>
            </w14:solidFill>
          </w14:textFill>
        </w:rPr>
        <w:t>TIMELINE</w:t>
      </w: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r>
        <w:rPr>
          <w:rFonts w:ascii="Times New Roman" w:hAnsi="Times New Roman"/>
          <w:outline w:val="0"/>
          <w:color w:val="0070c0"/>
          <w:u w:color="0070c0"/>
          <w:rtl w:val="0"/>
          <w:lang w:val="en-US"/>
          <w14:textFill>
            <w14:solidFill>
              <w14:srgbClr w14:val="0070C0"/>
            </w14:solidFill>
          </w14:textFill>
        </w:rPr>
        <w:t>As soon as funding is received, it would be allocated to those Norton residents needing assistance. We would expect to spend d</w:t>
      </w:r>
      <w:r>
        <w:rPr>
          <w:rFonts w:ascii="Times New Roman" w:hAnsi="Times New Roman"/>
          <w:outline w:val="0"/>
          <w:color w:val="0070c0"/>
          <w:u w:color="0070c0"/>
          <w:rtl w:val="0"/>
          <w:lang w:val="en-US"/>
          <w14:textFill>
            <w14:solidFill>
              <w14:srgbClr w14:val="0070C0"/>
            </w14:solidFill>
          </w14:textFill>
        </w:rPr>
        <w:t xml:space="preserve">own </w:t>
      </w:r>
      <w:r>
        <w:rPr>
          <w:rFonts w:ascii="Times New Roman" w:hAnsi="Times New Roman"/>
          <w:outline w:val="0"/>
          <w:color w:val="0070c0"/>
          <w:u w:color="0070c0"/>
          <w:rtl w:val="0"/>
          <w:lang w:val="en-US"/>
          <w14:textFill>
            <w14:solidFill>
              <w14:srgbClr w14:val="0070C0"/>
            </w14:solidFill>
          </w14:textFill>
        </w:rPr>
        <w:t>the total grant amount by one year after receiving it.</w:t>
      </w: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r>
        <w:rPr>
          <w:rFonts w:ascii="Times New Roman" w:hAnsi="Times New Roman"/>
          <w:outline w:val="0"/>
          <w:color w:val="0070c0"/>
          <w:u w:color="0070c0"/>
          <w:rtl w:val="0"/>
          <w:lang w:val="en-US"/>
          <w14:textFill>
            <w14:solidFill>
              <w14:srgbClr w14:val="0070C0"/>
            </w14:solidFill>
          </w14:textFill>
        </w:rPr>
        <w:t>REPORTING PLAN</w:t>
      </w:r>
    </w:p>
    <w:p>
      <w:pPr>
        <w:pStyle w:val="Default"/>
        <w:tabs>
          <w:tab w:val="left" w:pos="720"/>
        </w:tabs>
        <w:spacing w:before="0" w:line="240" w:lineRule="auto"/>
        <w:jc w:val="both"/>
        <w:rPr>
          <w:rFonts w:ascii="Times New Roman" w:cs="Times New Roman" w:hAnsi="Times New Roman" w:eastAsia="Times New Roman"/>
          <w:outline w:val="0"/>
          <w:color w:val="0070c0"/>
          <w:u w:color="0070c0"/>
          <w14:textFill>
            <w14:solidFill>
              <w14:srgbClr w14:val="0070C0"/>
            </w14:solidFill>
          </w14:textFill>
        </w:rPr>
      </w:pPr>
    </w:p>
    <w:p>
      <w:pPr>
        <w:pStyle w:val="Default"/>
        <w:tabs>
          <w:tab w:val="left" w:pos="720"/>
        </w:tabs>
        <w:spacing w:before="0" w:line="240" w:lineRule="auto"/>
        <w:jc w:val="both"/>
      </w:pPr>
      <w:r>
        <w:rPr>
          <w:rFonts w:ascii="Times New Roman" w:hAnsi="Times New Roman"/>
          <w:outline w:val="0"/>
          <w:color w:val="0070c0"/>
          <w:u w:color="0070c0"/>
          <w:rtl w:val="0"/>
          <w:lang w:val="en-US"/>
          <w14:textFill>
            <w14:solidFill>
              <w14:srgbClr w14:val="0070C0"/>
            </w14:solidFill>
          </w14:textFill>
        </w:rPr>
        <w:t xml:space="preserve">The SVdP Attleboro District Council is prepared to submit a half-year and year end report indicating how all expenses have been spent. As we are an all volunteer organization, no monies will be spent on administration or salaries.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